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52" w:rsidRPr="00B232E8" w:rsidRDefault="002F4076" w:rsidP="00892264">
      <w:pPr>
        <w:pStyle w:val="Heading1"/>
        <w:spacing w:before="0" w:line="360" w:lineRule="auto"/>
      </w:pPr>
      <w:r>
        <w:t xml:space="preserve">ACCESSIBILITY STANDARD FOR </w:t>
      </w:r>
      <w:r w:rsidR="00C601D0" w:rsidRPr="00C601D0">
        <w:t xml:space="preserve">CUSTOMER SERVICE </w:t>
      </w:r>
      <w:r w:rsidR="006F0524">
        <w:t xml:space="preserve">POLICY </w:t>
      </w:r>
    </w:p>
    <w:p w:rsidR="00E27652" w:rsidRPr="00E27652" w:rsidRDefault="00E27652" w:rsidP="00892264">
      <w:pPr>
        <w:spacing w:after="0" w:line="360" w:lineRule="auto"/>
      </w:pPr>
    </w:p>
    <w:p w:rsidR="00E27652" w:rsidRDefault="008156FD" w:rsidP="00892264">
      <w:pPr>
        <w:spacing w:after="0" w:line="360" w:lineRule="auto"/>
        <w:rPr>
          <w:rFonts w:ascii="Verdana" w:hAnsi="Verdana"/>
          <w:sz w:val="24"/>
          <w:szCs w:val="24"/>
        </w:rPr>
      </w:pPr>
      <w:r w:rsidRPr="00892264">
        <w:rPr>
          <w:rStyle w:val="Heading3Char"/>
          <w:rFonts w:ascii="Verdana" w:hAnsi="Verdana"/>
        </w:rPr>
        <w:t>PURPOSE:</w:t>
      </w:r>
      <w:r w:rsidRPr="00892264">
        <w:rPr>
          <w:rFonts w:ascii="Verdana" w:hAnsi="Verdana"/>
          <w:sz w:val="24"/>
          <w:szCs w:val="24"/>
        </w:rPr>
        <w:t xml:space="preserve"> </w:t>
      </w:r>
      <w:r w:rsidR="00C601D0" w:rsidRPr="00892264">
        <w:rPr>
          <w:rFonts w:ascii="Verdana" w:hAnsi="Verdana"/>
          <w:sz w:val="24"/>
          <w:szCs w:val="24"/>
        </w:rPr>
        <w:t>This policy</w:t>
      </w:r>
      <w:r w:rsidR="00E7374D" w:rsidRPr="00892264">
        <w:rPr>
          <w:rFonts w:ascii="Verdana" w:hAnsi="Verdana"/>
          <w:sz w:val="24"/>
          <w:szCs w:val="24"/>
        </w:rPr>
        <w:t xml:space="preserve"> has been established by the Manitoba Arts Council to govern the provision of its programs and services </w:t>
      </w:r>
      <w:r w:rsidR="00C601D0" w:rsidRPr="00892264">
        <w:rPr>
          <w:rFonts w:ascii="Verdana" w:hAnsi="Verdana"/>
          <w:sz w:val="24"/>
          <w:szCs w:val="24"/>
        </w:rPr>
        <w:t xml:space="preserve">in accordance with the </w:t>
      </w:r>
      <w:r w:rsidR="00C601D0" w:rsidRPr="00892264">
        <w:rPr>
          <w:rFonts w:ascii="Verdana" w:hAnsi="Verdana"/>
          <w:i/>
          <w:sz w:val="24"/>
          <w:szCs w:val="24"/>
        </w:rPr>
        <w:t>Accessibility for Manitobans Act</w:t>
      </w:r>
      <w:r w:rsidR="00C601D0" w:rsidRPr="00892264">
        <w:rPr>
          <w:rFonts w:ascii="Verdana" w:hAnsi="Verdana"/>
          <w:sz w:val="24"/>
          <w:szCs w:val="24"/>
        </w:rPr>
        <w:t xml:space="preserve"> and </w:t>
      </w:r>
      <w:r w:rsidR="00E7374D" w:rsidRPr="00892264">
        <w:rPr>
          <w:rFonts w:ascii="Verdana" w:hAnsi="Verdana"/>
          <w:sz w:val="24"/>
          <w:szCs w:val="24"/>
        </w:rPr>
        <w:t xml:space="preserve">“Customer Service Standard Regulation”. </w:t>
      </w:r>
    </w:p>
    <w:p w:rsidR="00892264" w:rsidRPr="00892264" w:rsidRDefault="00892264" w:rsidP="00892264">
      <w:pPr>
        <w:spacing w:after="0" w:line="360" w:lineRule="auto"/>
        <w:rPr>
          <w:rFonts w:ascii="Verdana" w:hAnsi="Verdana"/>
          <w:sz w:val="24"/>
          <w:szCs w:val="24"/>
        </w:rPr>
      </w:pPr>
    </w:p>
    <w:p w:rsidR="006E30A3" w:rsidRPr="00892264" w:rsidRDefault="006E30A3" w:rsidP="00892264">
      <w:pPr>
        <w:pStyle w:val="Heading3"/>
        <w:spacing w:before="0" w:line="360" w:lineRule="auto"/>
        <w:rPr>
          <w:rFonts w:ascii="Verdana" w:hAnsi="Verdana"/>
        </w:rPr>
      </w:pPr>
      <w:r w:rsidRPr="00892264">
        <w:rPr>
          <w:rFonts w:ascii="Verdana" w:hAnsi="Verdana"/>
        </w:rPr>
        <w:t>1. Our mission</w:t>
      </w:r>
    </w:p>
    <w:p w:rsidR="00355DCE" w:rsidRDefault="006E30A3" w:rsidP="00892264">
      <w:pPr>
        <w:spacing w:after="0" w:line="360" w:lineRule="auto"/>
        <w:rPr>
          <w:rFonts w:ascii="Verdana" w:hAnsi="Verdana"/>
          <w:sz w:val="24"/>
          <w:szCs w:val="24"/>
        </w:rPr>
      </w:pPr>
      <w:r w:rsidRPr="00892264">
        <w:rPr>
          <w:rFonts w:ascii="Verdana" w:hAnsi="Verdana"/>
          <w:sz w:val="24"/>
          <w:szCs w:val="24"/>
        </w:rPr>
        <w:t>We champion excellence in the arts through support for artists and arts organizations in Manitoba.</w:t>
      </w:r>
    </w:p>
    <w:p w:rsidR="00892264" w:rsidRPr="00892264" w:rsidRDefault="00892264" w:rsidP="00892264">
      <w:pPr>
        <w:spacing w:after="0" w:line="360" w:lineRule="auto"/>
        <w:rPr>
          <w:rFonts w:ascii="Verdana" w:hAnsi="Verdana"/>
          <w:sz w:val="24"/>
          <w:szCs w:val="24"/>
        </w:rPr>
      </w:pPr>
    </w:p>
    <w:p w:rsidR="006E30A3" w:rsidRPr="00892264" w:rsidRDefault="006E30A3" w:rsidP="00892264">
      <w:pPr>
        <w:pStyle w:val="Heading3"/>
        <w:spacing w:before="0" w:line="360" w:lineRule="auto"/>
        <w:rPr>
          <w:rFonts w:ascii="Verdana" w:hAnsi="Verdana"/>
        </w:rPr>
      </w:pPr>
      <w:r w:rsidRPr="00892264">
        <w:rPr>
          <w:rFonts w:ascii="Verdana" w:hAnsi="Verdana"/>
        </w:rPr>
        <w:t>2. Our commitment</w:t>
      </w:r>
    </w:p>
    <w:p w:rsidR="006E30A3" w:rsidRDefault="006E30A3" w:rsidP="00892264">
      <w:pPr>
        <w:spacing w:after="0" w:line="360" w:lineRule="auto"/>
        <w:rPr>
          <w:rFonts w:ascii="Verdana" w:hAnsi="Verdana"/>
          <w:sz w:val="24"/>
          <w:szCs w:val="24"/>
        </w:rPr>
      </w:pPr>
      <w:r w:rsidRPr="00892264">
        <w:rPr>
          <w:rFonts w:ascii="Verdana" w:hAnsi="Verdana"/>
          <w:sz w:val="24"/>
          <w:szCs w:val="24"/>
        </w:rPr>
        <w:t>In fulfilling our mission, the Manitoba Arts Council strives at all times to ensure that our policies, practices and procedures are consistent with the principles outlined in the Customer Service Standard Regulation</w:t>
      </w:r>
      <w:r w:rsidR="00E7374D" w:rsidRPr="00892264">
        <w:rPr>
          <w:rFonts w:ascii="Verdana" w:hAnsi="Verdana"/>
          <w:sz w:val="24"/>
          <w:szCs w:val="24"/>
        </w:rPr>
        <w:t xml:space="preserve">. </w:t>
      </w:r>
    </w:p>
    <w:p w:rsidR="00892264" w:rsidRDefault="00892264" w:rsidP="00892264">
      <w:pPr>
        <w:spacing w:after="0" w:line="360" w:lineRule="auto"/>
        <w:rPr>
          <w:rFonts w:ascii="Verdana" w:hAnsi="Verdana"/>
          <w:sz w:val="24"/>
          <w:szCs w:val="24"/>
        </w:rPr>
      </w:pPr>
    </w:p>
    <w:p w:rsidR="00E7374D" w:rsidRDefault="00E7374D" w:rsidP="00892264">
      <w:pPr>
        <w:spacing w:after="0" w:line="360" w:lineRule="auto"/>
        <w:rPr>
          <w:rFonts w:ascii="Verdana" w:hAnsi="Verdana"/>
          <w:sz w:val="24"/>
          <w:szCs w:val="24"/>
        </w:rPr>
      </w:pPr>
      <w:r w:rsidRPr="00892264">
        <w:rPr>
          <w:rFonts w:ascii="Verdana" w:hAnsi="Verdana"/>
          <w:sz w:val="24"/>
          <w:szCs w:val="24"/>
        </w:rPr>
        <w:t xml:space="preserve">The Manitoba Arts Council is committed to excellence in serving all customers including people with disabilities. </w:t>
      </w:r>
    </w:p>
    <w:p w:rsidR="00892264" w:rsidRPr="00892264" w:rsidRDefault="00892264" w:rsidP="00892264">
      <w:pPr>
        <w:spacing w:after="0" w:line="360" w:lineRule="auto"/>
        <w:rPr>
          <w:rFonts w:ascii="Verdana" w:hAnsi="Verdana"/>
          <w:sz w:val="24"/>
          <w:szCs w:val="24"/>
        </w:rPr>
      </w:pPr>
    </w:p>
    <w:p w:rsidR="00E7374D" w:rsidRDefault="00E7374D" w:rsidP="00892264">
      <w:pPr>
        <w:spacing w:after="0" w:line="360" w:lineRule="auto"/>
        <w:rPr>
          <w:rFonts w:ascii="Verdana" w:hAnsi="Verdana"/>
          <w:sz w:val="24"/>
          <w:szCs w:val="24"/>
        </w:rPr>
      </w:pPr>
      <w:r w:rsidRPr="00892264">
        <w:rPr>
          <w:rFonts w:ascii="Verdana" w:hAnsi="Verdana"/>
          <w:sz w:val="24"/>
          <w:szCs w:val="24"/>
        </w:rPr>
        <w:t>Our accessible customer service policies are consistent with the principles of independence, dignity, integration and equality of opportunity for people with disabilities.</w:t>
      </w:r>
    </w:p>
    <w:p w:rsidR="00892264" w:rsidRPr="00892264" w:rsidRDefault="00892264" w:rsidP="00892264">
      <w:pPr>
        <w:spacing w:after="0" w:line="360" w:lineRule="auto"/>
        <w:rPr>
          <w:rFonts w:ascii="Verdana" w:hAnsi="Verdana"/>
          <w:sz w:val="24"/>
          <w:szCs w:val="24"/>
        </w:rPr>
      </w:pPr>
    </w:p>
    <w:p w:rsidR="00E7374D" w:rsidRDefault="00E7374D" w:rsidP="00892264">
      <w:pPr>
        <w:spacing w:after="0" w:line="360" w:lineRule="auto"/>
        <w:rPr>
          <w:rFonts w:ascii="Verdana" w:hAnsi="Verdana"/>
          <w:sz w:val="24"/>
          <w:szCs w:val="24"/>
        </w:rPr>
      </w:pPr>
      <w:r w:rsidRPr="00892264">
        <w:rPr>
          <w:rFonts w:ascii="Verdana" w:hAnsi="Verdana"/>
          <w:sz w:val="24"/>
          <w:szCs w:val="24"/>
        </w:rPr>
        <w:t>Any policies of The Manitoba Arts Council that do not respect and promote the principles of independence, dignity, integration and equality of opportunity for people with disabilities will be modified or removed.</w:t>
      </w:r>
    </w:p>
    <w:p w:rsidR="00892264" w:rsidRPr="00892264" w:rsidRDefault="00892264" w:rsidP="00892264">
      <w:pPr>
        <w:spacing w:after="0" w:line="360" w:lineRule="auto"/>
        <w:rPr>
          <w:rFonts w:ascii="Verdana" w:hAnsi="Verdana"/>
          <w:sz w:val="24"/>
          <w:szCs w:val="24"/>
        </w:rPr>
      </w:pPr>
    </w:p>
    <w:p w:rsidR="0025790D" w:rsidRDefault="006E30A3" w:rsidP="00892264">
      <w:pPr>
        <w:spacing w:after="0" w:line="360" w:lineRule="auto"/>
        <w:rPr>
          <w:rFonts w:ascii="Verdana" w:hAnsi="Verdana"/>
          <w:sz w:val="24"/>
          <w:szCs w:val="24"/>
        </w:rPr>
      </w:pPr>
      <w:r w:rsidRPr="00892264">
        <w:rPr>
          <w:rFonts w:ascii="Verdana" w:hAnsi="Verdana"/>
          <w:sz w:val="24"/>
          <w:szCs w:val="24"/>
        </w:rPr>
        <w:t xml:space="preserve">Persons with disabilities are encouraged to contact us </w:t>
      </w:r>
      <w:r w:rsidR="0025790D" w:rsidRPr="00892264">
        <w:rPr>
          <w:rFonts w:ascii="Verdana" w:hAnsi="Verdana"/>
          <w:sz w:val="24"/>
          <w:szCs w:val="24"/>
        </w:rPr>
        <w:t xml:space="preserve">to identify and discuss whether </w:t>
      </w:r>
      <w:r w:rsidRPr="00892264">
        <w:rPr>
          <w:rFonts w:ascii="Verdana" w:hAnsi="Verdana"/>
          <w:sz w:val="24"/>
          <w:szCs w:val="24"/>
        </w:rPr>
        <w:t xml:space="preserve">the provision of our programs and services could be provided in ways that would better take into account their disability. Please see section nine of this policy for more details on the feedback process. </w:t>
      </w:r>
    </w:p>
    <w:p w:rsidR="00892264" w:rsidRPr="00892264" w:rsidRDefault="00892264" w:rsidP="00892264">
      <w:pPr>
        <w:spacing w:after="0" w:line="360" w:lineRule="auto"/>
        <w:rPr>
          <w:rFonts w:ascii="Verdana" w:hAnsi="Verdana"/>
          <w:sz w:val="24"/>
          <w:szCs w:val="24"/>
        </w:rPr>
      </w:pPr>
    </w:p>
    <w:p w:rsidR="00E7374D" w:rsidRPr="00892264" w:rsidRDefault="006E30A3" w:rsidP="00892264">
      <w:pPr>
        <w:pStyle w:val="Heading3"/>
        <w:spacing w:before="0" w:line="360" w:lineRule="auto"/>
        <w:rPr>
          <w:rFonts w:ascii="Verdana" w:hAnsi="Verdana"/>
        </w:rPr>
      </w:pPr>
      <w:r w:rsidRPr="00892264">
        <w:rPr>
          <w:rFonts w:ascii="Verdana" w:hAnsi="Verdana"/>
        </w:rPr>
        <w:t xml:space="preserve">3. </w:t>
      </w:r>
      <w:r w:rsidR="00E7374D" w:rsidRPr="00892264">
        <w:rPr>
          <w:rFonts w:ascii="Verdana" w:hAnsi="Verdana"/>
        </w:rPr>
        <w:t xml:space="preserve">Definitions </w:t>
      </w:r>
    </w:p>
    <w:p w:rsidR="00E90699" w:rsidRDefault="00D54DF0" w:rsidP="00892264">
      <w:pPr>
        <w:spacing w:after="0" w:line="360" w:lineRule="auto"/>
        <w:rPr>
          <w:rFonts w:ascii="Verdana" w:hAnsi="Verdana"/>
          <w:sz w:val="24"/>
          <w:szCs w:val="24"/>
        </w:rPr>
      </w:pPr>
      <w:r w:rsidRPr="00892264">
        <w:rPr>
          <w:rFonts w:ascii="Verdana" w:hAnsi="Verdana"/>
          <w:b/>
          <w:sz w:val="24"/>
          <w:szCs w:val="24"/>
        </w:rPr>
        <w:t>Accessibility</w:t>
      </w:r>
      <w:r w:rsidRPr="00892264">
        <w:rPr>
          <w:rFonts w:ascii="Verdana" w:hAnsi="Verdana"/>
          <w:sz w:val="24"/>
          <w:szCs w:val="24"/>
        </w:rPr>
        <w:br/>
        <w:t>Related to this policy, accessibility means giving people of all abilities opportunities to participate fully in everyday life. Accessibility refers to the ability to access and benefit from a system, service, product or environment.</w:t>
      </w:r>
      <w:r w:rsidR="00E90699" w:rsidRPr="00892264">
        <w:rPr>
          <w:rFonts w:ascii="Verdana" w:hAnsi="Verdana"/>
          <w:sz w:val="24"/>
          <w:szCs w:val="24"/>
        </w:rPr>
        <w:t xml:space="preserve"> </w:t>
      </w:r>
    </w:p>
    <w:p w:rsidR="00892264" w:rsidRPr="00892264" w:rsidRDefault="00892264" w:rsidP="00892264">
      <w:pPr>
        <w:spacing w:after="0" w:line="360" w:lineRule="auto"/>
        <w:rPr>
          <w:rFonts w:ascii="Verdana" w:hAnsi="Verdana"/>
          <w:sz w:val="24"/>
          <w:szCs w:val="24"/>
        </w:rPr>
      </w:pPr>
    </w:p>
    <w:p w:rsidR="00892264" w:rsidRDefault="00E7374D" w:rsidP="00892264">
      <w:pPr>
        <w:spacing w:after="0" w:line="360" w:lineRule="auto"/>
        <w:rPr>
          <w:rFonts w:ascii="Verdana" w:hAnsi="Verdana"/>
          <w:sz w:val="24"/>
          <w:szCs w:val="24"/>
        </w:rPr>
      </w:pPr>
      <w:r w:rsidRPr="00892264">
        <w:rPr>
          <w:rFonts w:ascii="Verdana" w:hAnsi="Verdana"/>
          <w:b/>
          <w:sz w:val="24"/>
          <w:szCs w:val="24"/>
        </w:rPr>
        <w:t>Assistive devices</w:t>
      </w:r>
      <w:r w:rsidR="00E90699" w:rsidRPr="00892264">
        <w:rPr>
          <w:rFonts w:ascii="Verdana" w:hAnsi="Verdana"/>
          <w:sz w:val="24"/>
          <w:szCs w:val="24"/>
        </w:rPr>
        <w:br/>
      </w:r>
      <w:r w:rsidRPr="00892264">
        <w:rPr>
          <w:rFonts w:ascii="Verdana" w:hAnsi="Verdana"/>
          <w:sz w:val="24"/>
          <w:szCs w:val="24"/>
        </w:rPr>
        <w:t xml:space="preserve">Technical aids, communication devices, or medical aids that are used to increase, maintain, or improve how a person with a disability can function. Examples may include, but are not limited to, wheelchairs, walkers, note taking devices, portable magnifiers, recording machines, and assistive listening devices. </w:t>
      </w:r>
    </w:p>
    <w:p w:rsidR="00892264" w:rsidRDefault="00892264" w:rsidP="00892264">
      <w:pPr>
        <w:spacing w:after="0" w:line="360" w:lineRule="auto"/>
        <w:rPr>
          <w:rFonts w:ascii="Verdana" w:hAnsi="Verdana"/>
          <w:sz w:val="24"/>
          <w:szCs w:val="24"/>
        </w:rPr>
      </w:pPr>
    </w:p>
    <w:p w:rsidR="00892264" w:rsidRDefault="00E7374D" w:rsidP="00892264">
      <w:pPr>
        <w:spacing w:after="0" w:line="360" w:lineRule="auto"/>
        <w:rPr>
          <w:rFonts w:ascii="Verdana" w:hAnsi="Verdana"/>
          <w:sz w:val="24"/>
          <w:szCs w:val="24"/>
        </w:rPr>
      </w:pPr>
      <w:r w:rsidRPr="00892264">
        <w:rPr>
          <w:rFonts w:ascii="Verdana" w:hAnsi="Verdana"/>
          <w:b/>
          <w:sz w:val="24"/>
          <w:szCs w:val="24"/>
        </w:rPr>
        <w:t>Accessible formats</w:t>
      </w:r>
      <w:r w:rsidR="00D54DF0" w:rsidRPr="00892264">
        <w:rPr>
          <w:rFonts w:ascii="Verdana" w:hAnsi="Verdana"/>
          <w:sz w:val="24"/>
          <w:szCs w:val="24"/>
        </w:rPr>
        <w:br/>
        <w:t>Information provided in a way that is accessible to people with disabilities. Examples: large print, recorded audio or Braille instead of standard printed material.</w:t>
      </w:r>
    </w:p>
    <w:p w:rsidR="00892264" w:rsidRDefault="00892264" w:rsidP="00892264">
      <w:pPr>
        <w:spacing w:after="0" w:line="360" w:lineRule="auto"/>
        <w:rPr>
          <w:rFonts w:ascii="Verdana" w:hAnsi="Verdana"/>
          <w:sz w:val="24"/>
          <w:szCs w:val="24"/>
        </w:rPr>
      </w:pPr>
    </w:p>
    <w:p w:rsidR="00892264" w:rsidRDefault="00E7374D" w:rsidP="00892264">
      <w:pPr>
        <w:spacing w:after="0" w:line="360" w:lineRule="auto"/>
        <w:rPr>
          <w:rFonts w:ascii="Verdana" w:hAnsi="Verdana"/>
          <w:sz w:val="24"/>
          <w:szCs w:val="24"/>
        </w:rPr>
      </w:pPr>
      <w:r w:rsidRPr="00892264">
        <w:rPr>
          <w:rFonts w:ascii="Verdana" w:hAnsi="Verdana"/>
          <w:b/>
          <w:sz w:val="24"/>
          <w:szCs w:val="24"/>
        </w:rPr>
        <w:t>Barrier</w:t>
      </w:r>
      <w:r w:rsidR="00D54DF0" w:rsidRPr="00892264">
        <w:rPr>
          <w:rFonts w:ascii="Verdana" w:hAnsi="Verdana"/>
          <w:sz w:val="24"/>
          <w:szCs w:val="24"/>
        </w:rPr>
        <w:br/>
        <w:t>Related to this policy – obstacles that limit access and prevent people with disabilities from fully participating in society. Most barriers are not intentional. Barriers usually arise because the needs of people with disabilities are not considered from the beginning.</w:t>
      </w:r>
      <w:r w:rsidR="00892264">
        <w:rPr>
          <w:rFonts w:ascii="Verdana" w:hAnsi="Verdana"/>
          <w:sz w:val="24"/>
          <w:szCs w:val="24"/>
        </w:rPr>
        <w:t xml:space="preserve"> </w:t>
      </w:r>
    </w:p>
    <w:p w:rsidR="00892264" w:rsidRDefault="00892264" w:rsidP="00892264">
      <w:pPr>
        <w:spacing w:after="0" w:line="360" w:lineRule="auto"/>
        <w:rPr>
          <w:rFonts w:ascii="Verdana" w:hAnsi="Verdana"/>
          <w:sz w:val="24"/>
          <w:szCs w:val="24"/>
        </w:rPr>
      </w:pPr>
    </w:p>
    <w:p w:rsidR="00892264" w:rsidRDefault="00E7374D" w:rsidP="00892264">
      <w:pPr>
        <w:spacing w:after="0" w:line="360" w:lineRule="auto"/>
        <w:rPr>
          <w:rFonts w:ascii="Verdana" w:hAnsi="Verdana"/>
          <w:sz w:val="24"/>
          <w:szCs w:val="24"/>
        </w:rPr>
      </w:pPr>
      <w:r w:rsidRPr="00892264">
        <w:rPr>
          <w:rFonts w:ascii="Verdana" w:hAnsi="Verdana"/>
          <w:b/>
          <w:sz w:val="24"/>
          <w:szCs w:val="24"/>
        </w:rPr>
        <w:t>Communications</w:t>
      </w:r>
      <w:r w:rsidR="00E90699" w:rsidRPr="00892264">
        <w:rPr>
          <w:rFonts w:ascii="Verdana" w:hAnsi="Verdana"/>
          <w:sz w:val="24"/>
          <w:szCs w:val="24"/>
        </w:rPr>
        <w:br/>
      </w:r>
      <w:r w:rsidRPr="00892264">
        <w:rPr>
          <w:rFonts w:ascii="Verdana" w:hAnsi="Verdana"/>
          <w:sz w:val="24"/>
          <w:szCs w:val="24"/>
        </w:rPr>
        <w:t xml:space="preserve">The interaction between two or more persons or entities, or any combination of them, where information is provided, sent or received. </w:t>
      </w:r>
      <w:r w:rsidR="00892264">
        <w:rPr>
          <w:rFonts w:ascii="Verdana" w:hAnsi="Verdana"/>
          <w:sz w:val="24"/>
          <w:szCs w:val="24"/>
        </w:rPr>
        <w:t xml:space="preserve"> </w:t>
      </w:r>
    </w:p>
    <w:p w:rsidR="00892264" w:rsidRDefault="00892264" w:rsidP="00892264">
      <w:pPr>
        <w:spacing w:after="0" w:line="360" w:lineRule="auto"/>
        <w:rPr>
          <w:rFonts w:ascii="Verdana" w:hAnsi="Verdana"/>
          <w:sz w:val="24"/>
          <w:szCs w:val="24"/>
        </w:rPr>
      </w:pPr>
    </w:p>
    <w:p w:rsidR="00E7374D" w:rsidRDefault="00E7374D" w:rsidP="00892264">
      <w:pPr>
        <w:spacing w:after="0" w:line="360" w:lineRule="auto"/>
        <w:rPr>
          <w:rFonts w:ascii="Verdana" w:hAnsi="Verdana"/>
          <w:sz w:val="24"/>
          <w:szCs w:val="24"/>
        </w:rPr>
      </w:pPr>
      <w:r w:rsidRPr="00892264">
        <w:rPr>
          <w:rFonts w:ascii="Verdana" w:hAnsi="Verdana"/>
          <w:b/>
          <w:sz w:val="24"/>
          <w:szCs w:val="24"/>
        </w:rPr>
        <w:t>Communication supports</w:t>
      </w:r>
      <w:r w:rsidR="00E90699" w:rsidRPr="00892264">
        <w:rPr>
          <w:rFonts w:ascii="Verdana" w:hAnsi="Verdana"/>
          <w:sz w:val="24"/>
          <w:szCs w:val="24"/>
        </w:rPr>
        <w:br/>
      </w:r>
      <w:r w:rsidRPr="00892264">
        <w:rPr>
          <w:rFonts w:ascii="Verdana" w:hAnsi="Verdana"/>
          <w:sz w:val="24"/>
          <w:szCs w:val="24"/>
        </w:rPr>
        <w:t xml:space="preserve">Supports that individuals with disabilities may need to access information. These may include, but are not limited to, captioning, alternative and augmentative communication supports, plain language, sign language, and other supports that facilitate effective communications. </w:t>
      </w:r>
    </w:p>
    <w:p w:rsidR="00892264" w:rsidRPr="00892264" w:rsidRDefault="00892264" w:rsidP="00892264">
      <w:pPr>
        <w:spacing w:after="0" w:line="360" w:lineRule="auto"/>
        <w:rPr>
          <w:rFonts w:ascii="Verdana" w:hAnsi="Verdana"/>
          <w:sz w:val="24"/>
          <w:szCs w:val="24"/>
        </w:rPr>
      </w:pPr>
    </w:p>
    <w:p w:rsidR="00E7374D" w:rsidRDefault="00E7374D" w:rsidP="00892264">
      <w:pPr>
        <w:spacing w:after="0" w:line="360" w:lineRule="auto"/>
        <w:rPr>
          <w:rFonts w:ascii="Verdana" w:hAnsi="Verdana"/>
          <w:sz w:val="24"/>
          <w:szCs w:val="24"/>
        </w:rPr>
      </w:pPr>
      <w:r w:rsidRPr="00892264">
        <w:rPr>
          <w:rFonts w:ascii="Verdana" w:hAnsi="Verdana"/>
          <w:b/>
          <w:sz w:val="24"/>
          <w:szCs w:val="24"/>
        </w:rPr>
        <w:t>Custome</w:t>
      </w:r>
      <w:r w:rsidR="00FF59D7" w:rsidRPr="00892264">
        <w:rPr>
          <w:rFonts w:ascii="Verdana" w:hAnsi="Verdana"/>
          <w:b/>
          <w:sz w:val="24"/>
          <w:szCs w:val="24"/>
        </w:rPr>
        <w:t>r</w:t>
      </w:r>
      <w:r w:rsidR="00FF59D7" w:rsidRPr="00892264">
        <w:rPr>
          <w:rFonts w:ascii="Verdana" w:hAnsi="Verdana"/>
          <w:sz w:val="24"/>
          <w:szCs w:val="24"/>
        </w:rPr>
        <w:br/>
        <w:t>T</w:t>
      </w:r>
      <w:r w:rsidRPr="00892264">
        <w:rPr>
          <w:rFonts w:ascii="Verdana" w:hAnsi="Verdana"/>
          <w:sz w:val="24"/>
          <w:szCs w:val="24"/>
        </w:rPr>
        <w:t xml:space="preserve">he direct user or recipient (sometimes involuntary recipient) of a service.  </w:t>
      </w:r>
    </w:p>
    <w:p w:rsidR="00892264" w:rsidRPr="00892264" w:rsidRDefault="00892264" w:rsidP="00892264">
      <w:pPr>
        <w:spacing w:after="0" w:line="360" w:lineRule="auto"/>
        <w:rPr>
          <w:rFonts w:ascii="Verdana" w:hAnsi="Verdana"/>
          <w:sz w:val="24"/>
          <w:szCs w:val="24"/>
        </w:rPr>
      </w:pPr>
    </w:p>
    <w:p w:rsidR="00066D57" w:rsidRDefault="00066D57" w:rsidP="00892264">
      <w:pPr>
        <w:pStyle w:val="Heading4"/>
        <w:spacing w:after="0" w:line="360" w:lineRule="auto"/>
        <w:rPr>
          <w:rFonts w:ascii="Verdana" w:hAnsi="Verdana"/>
          <w:b w:val="0"/>
          <w:sz w:val="24"/>
          <w:szCs w:val="24"/>
        </w:rPr>
      </w:pPr>
      <w:r w:rsidRPr="00892264">
        <w:rPr>
          <w:rFonts w:ascii="Verdana" w:hAnsi="Verdana"/>
          <w:sz w:val="24"/>
          <w:szCs w:val="24"/>
        </w:rPr>
        <w:t>Information</w:t>
      </w:r>
      <w:r w:rsidR="00E90699" w:rsidRPr="00892264">
        <w:rPr>
          <w:rFonts w:ascii="Verdana" w:hAnsi="Verdana"/>
          <w:sz w:val="24"/>
          <w:szCs w:val="24"/>
        </w:rPr>
        <w:br/>
      </w:r>
      <w:r w:rsidR="00E7374D" w:rsidRPr="00892264">
        <w:rPr>
          <w:rFonts w:ascii="Verdana" w:hAnsi="Verdana"/>
          <w:b w:val="0"/>
          <w:sz w:val="24"/>
          <w:szCs w:val="24"/>
        </w:rPr>
        <w:t>Includes data, facts, and knowledge that exists in any format, including text, audio, digital or images, and that conveys meaning.</w:t>
      </w:r>
    </w:p>
    <w:p w:rsidR="00892264" w:rsidRPr="00892264" w:rsidRDefault="00892264" w:rsidP="00892264"/>
    <w:p w:rsidR="00E90699" w:rsidRDefault="00E7374D" w:rsidP="00892264">
      <w:pPr>
        <w:pStyle w:val="Heading4"/>
        <w:spacing w:after="0" w:line="360" w:lineRule="auto"/>
        <w:rPr>
          <w:rFonts w:ascii="Verdana" w:hAnsi="Verdana"/>
          <w:b w:val="0"/>
          <w:sz w:val="24"/>
          <w:szCs w:val="24"/>
        </w:rPr>
      </w:pPr>
      <w:r w:rsidRPr="00892264">
        <w:rPr>
          <w:rFonts w:ascii="Verdana" w:hAnsi="Verdana"/>
          <w:sz w:val="24"/>
          <w:szCs w:val="24"/>
        </w:rPr>
        <w:t>Serv</w:t>
      </w:r>
      <w:r w:rsidR="00066D57" w:rsidRPr="00892264">
        <w:rPr>
          <w:rFonts w:ascii="Verdana" w:hAnsi="Verdana"/>
          <w:sz w:val="24"/>
          <w:szCs w:val="24"/>
        </w:rPr>
        <w:t>ice animal</w:t>
      </w:r>
      <w:r w:rsidR="00E90699" w:rsidRPr="00892264">
        <w:rPr>
          <w:rFonts w:ascii="Verdana" w:hAnsi="Verdana"/>
          <w:sz w:val="24"/>
          <w:szCs w:val="24"/>
        </w:rPr>
        <w:br/>
      </w:r>
      <w:r w:rsidR="00E90699" w:rsidRPr="00892264">
        <w:rPr>
          <w:rFonts w:ascii="Verdana" w:hAnsi="Verdana"/>
          <w:b w:val="0"/>
          <w:sz w:val="24"/>
          <w:szCs w:val="24"/>
        </w:rPr>
        <w:t>An animal (typically a dog) trained to provide assistance to a person with a disability.</w:t>
      </w:r>
    </w:p>
    <w:p w:rsidR="00892264" w:rsidRPr="00892264" w:rsidRDefault="00892264" w:rsidP="00892264"/>
    <w:p w:rsidR="00E90699" w:rsidRDefault="00066D57" w:rsidP="00892264">
      <w:pPr>
        <w:spacing w:after="0" w:line="360" w:lineRule="auto"/>
        <w:rPr>
          <w:rFonts w:ascii="Verdana" w:hAnsi="Verdana"/>
          <w:sz w:val="24"/>
          <w:szCs w:val="24"/>
        </w:rPr>
      </w:pPr>
      <w:r w:rsidRPr="00892264">
        <w:rPr>
          <w:rFonts w:ascii="Verdana" w:hAnsi="Verdana"/>
          <w:b/>
          <w:sz w:val="24"/>
          <w:szCs w:val="24"/>
        </w:rPr>
        <w:t>Support person</w:t>
      </w:r>
      <w:r w:rsidRPr="00892264">
        <w:rPr>
          <w:rFonts w:ascii="Verdana" w:hAnsi="Verdana"/>
          <w:sz w:val="24"/>
          <w:szCs w:val="24"/>
        </w:rPr>
        <w:br/>
      </w:r>
      <w:r w:rsidR="00E90699" w:rsidRPr="00892264">
        <w:rPr>
          <w:rFonts w:ascii="Verdana" w:hAnsi="Verdana"/>
          <w:sz w:val="24"/>
          <w:szCs w:val="24"/>
        </w:rPr>
        <w:t>A person accompanying a person with a disability to help with communication, mobility, personal care or medical needs, or to access goods or services.</w:t>
      </w:r>
    </w:p>
    <w:p w:rsidR="00892264" w:rsidRPr="00892264" w:rsidRDefault="00892264" w:rsidP="00892264">
      <w:pPr>
        <w:spacing w:after="0" w:line="360" w:lineRule="auto"/>
        <w:rPr>
          <w:rFonts w:ascii="Verdana" w:hAnsi="Verdana"/>
          <w:sz w:val="24"/>
          <w:szCs w:val="24"/>
        </w:rPr>
      </w:pPr>
    </w:p>
    <w:p w:rsidR="00A33114" w:rsidRDefault="00066D57" w:rsidP="00892264">
      <w:pPr>
        <w:spacing w:after="0" w:line="360" w:lineRule="auto"/>
        <w:rPr>
          <w:rFonts w:ascii="Verdana" w:hAnsi="Verdana"/>
          <w:sz w:val="24"/>
          <w:szCs w:val="24"/>
        </w:rPr>
      </w:pPr>
      <w:r w:rsidRPr="00892264">
        <w:rPr>
          <w:rFonts w:ascii="Verdana" w:hAnsi="Verdana"/>
          <w:b/>
          <w:sz w:val="24"/>
          <w:szCs w:val="24"/>
        </w:rPr>
        <w:t>Temporary disruption</w:t>
      </w:r>
      <w:r w:rsidR="00E90699" w:rsidRPr="00892264">
        <w:rPr>
          <w:rFonts w:ascii="Verdana" w:hAnsi="Verdana"/>
          <w:sz w:val="24"/>
          <w:szCs w:val="24"/>
        </w:rPr>
        <w:br/>
      </w:r>
      <w:r w:rsidRPr="00892264">
        <w:rPr>
          <w:rFonts w:ascii="Verdana" w:hAnsi="Verdana"/>
          <w:sz w:val="24"/>
          <w:szCs w:val="24"/>
        </w:rPr>
        <w:t>A</w:t>
      </w:r>
      <w:r w:rsidR="00E7374D" w:rsidRPr="00892264">
        <w:rPr>
          <w:rFonts w:ascii="Verdana" w:hAnsi="Verdana"/>
          <w:sz w:val="24"/>
          <w:szCs w:val="24"/>
        </w:rPr>
        <w:t xml:space="preserve"> short term planned or unplanned disruption to facilities or services that the public usually uses to obtain goods and services.</w:t>
      </w:r>
    </w:p>
    <w:p w:rsidR="00892264" w:rsidRPr="00892264" w:rsidRDefault="00892264" w:rsidP="00892264">
      <w:pPr>
        <w:spacing w:after="0" w:line="360" w:lineRule="auto"/>
        <w:rPr>
          <w:rFonts w:ascii="Verdana" w:hAnsi="Verdana"/>
          <w:sz w:val="24"/>
          <w:szCs w:val="24"/>
        </w:rPr>
      </w:pPr>
    </w:p>
    <w:p w:rsidR="00E90699" w:rsidRDefault="00E90699" w:rsidP="00892264">
      <w:pPr>
        <w:spacing w:after="0" w:line="360" w:lineRule="auto"/>
        <w:rPr>
          <w:rFonts w:ascii="Verdana" w:hAnsi="Verdana"/>
          <w:sz w:val="24"/>
          <w:szCs w:val="24"/>
        </w:rPr>
      </w:pPr>
      <w:r w:rsidRPr="00892264">
        <w:rPr>
          <w:rFonts w:ascii="Verdana" w:hAnsi="Verdana"/>
          <w:b/>
          <w:i/>
          <w:sz w:val="24"/>
          <w:szCs w:val="24"/>
        </w:rPr>
        <w:t xml:space="preserve">The Accessibility for Manitobans Act </w:t>
      </w:r>
      <w:r w:rsidRPr="00892264">
        <w:rPr>
          <w:rFonts w:ascii="Verdana" w:hAnsi="Verdana"/>
          <w:b/>
          <w:sz w:val="24"/>
          <w:szCs w:val="24"/>
        </w:rPr>
        <w:t>(AMA)</w:t>
      </w:r>
      <w:r w:rsidRPr="00892264">
        <w:rPr>
          <w:rFonts w:ascii="Verdana" w:hAnsi="Verdana"/>
          <w:sz w:val="24"/>
          <w:szCs w:val="24"/>
        </w:rPr>
        <w:br/>
        <w:t>Provincial legislation introduced to identify, remove and prevent barriers to accessibility. Standards will be developed in five key areas of daily living. These standards will outline specific measures to be taken by public sector and private sector organizations. Changes will result in improved accessibility for all Manitobans, regardless of (dis)abilities.</w:t>
      </w:r>
    </w:p>
    <w:p w:rsidR="00892264" w:rsidRPr="00892264" w:rsidRDefault="00892264" w:rsidP="00892264">
      <w:pPr>
        <w:spacing w:after="0" w:line="360" w:lineRule="auto"/>
        <w:rPr>
          <w:rFonts w:ascii="Verdana" w:hAnsi="Verdana"/>
          <w:sz w:val="24"/>
          <w:szCs w:val="24"/>
        </w:rPr>
      </w:pPr>
    </w:p>
    <w:p w:rsidR="006E30A3" w:rsidRPr="00892264" w:rsidRDefault="00E7374D" w:rsidP="00892264">
      <w:pPr>
        <w:pStyle w:val="Heading3"/>
        <w:spacing w:before="0" w:line="360" w:lineRule="auto"/>
        <w:rPr>
          <w:rFonts w:ascii="Verdana" w:hAnsi="Verdana"/>
        </w:rPr>
      </w:pPr>
      <w:r w:rsidRPr="00892264">
        <w:rPr>
          <w:rFonts w:ascii="Verdana" w:hAnsi="Verdana"/>
        </w:rPr>
        <w:t xml:space="preserve">4. </w:t>
      </w:r>
      <w:r w:rsidR="006E30A3" w:rsidRPr="00892264">
        <w:rPr>
          <w:rFonts w:ascii="Verdana" w:hAnsi="Verdana"/>
        </w:rPr>
        <w:t>Communication</w:t>
      </w:r>
    </w:p>
    <w:p w:rsidR="005E7A3B" w:rsidRDefault="005E7A3B" w:rsidP="00892264">
      <w:pPr>
        <w:spacing w:after="0" w:line="360" w:lineRule="auto"/>
        <w:rPr>
          <w:rFonts w:ascii="Verdana" w:hAnsi="Verdana"/>
          <w:sz w:val="24"/>
          <w:szCs w:val="24"/>
        </w:rPr>
      </w:pPr>
      <w:r w:rsidRPr="00892264">
        <w:rPr>
          <w:rFonts w:ascii="Verdana" w:hAnsi="Verdana"/>
          <w:sz w:val="24"/>
          <w:szCs w:val="24"/>
        </w:rPr>
        <w:t xml:space="preserve">We will communication with people disabled by barriers in the ways that take into account the nature of the barrier. </w:t>
      </w:r>
    </w:p>
    <w:p w:rsidR="00892264" w:rsidRPr="00892264" w:rsidRDefault="00892264" w:rsidP="00892264">
      <w:pPr>
        <w:spacing w:after="0" w:line="360" w:lineRule="auto"/>
        <w:rPr>
          <w:rFonts w:ascii="Verdana" w:hAnsi="Verdana"/>
          <w:sz w:val="24"/>
          <w:szCs w:val="24"/>
        </w:rPr>
      </w:pPr>
    </w:p>
    <w:p w:rsidR="00066D57" w:rsidRDefault="00066D57" w:rsidP="00892264">
      <w:pPr>
        <w:spacing w:after="0" w:line="360" w:lineRule="auto"/>
        <w:rPr>
          <w:rFonts w:ascii="Verdana" w:hAnsi="Verdana"/>
          <w:sz w:val="24"/>
          <w:szCs w:val="24"/>
        </w:rPr>
      </w:pPr>
      <w:r w:rsidRPr="00892264">
        <w:rPr>
          <w:rFonts w:ascii="Verdana" w:hAnsi="Verdana"/>
          <w:sz w:val="24"/>
          <w:szCs w:val="24"/>
        </w:rPr>
        <w:t>The Manitoba Arts Council will work with the person to determine the barrier and what method of communication works best for them.</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We will train staff who communicate with the public on how to interact and communicate with persons with various types of disabilities. </w:t>
      </w:r>
    </w:p>
    <w:p w:rsid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5</w:t>
      </w:r>
      <w:r w:rsidR="006E30A3" w:rsidRPr="00892264">
        <w:rPr>
          <w:rFonts w:ascii="Verdana" w:hAnsi="Verdana"/>
        </w:rPr>
        <w:t>. Assistive devices</w:t>
      </w:r>
    </w:p>
    <w:p w:rsidR="006E30A3" w:rsidRDefault="006E30A3" w:rsidP="00892264">
      <w:pPr>
        <w:spacing w:after="0" w:line="360" w:lineRule="auto"/>
        <w:rPr>
          <w:rFonts w:ascii="Verdana" w:hAnsi="Verdana"/>
          <w:sz w:val="24"/>
          <w:szCs w:val="24"/>
        </w:rPr>
      </w:pPr>
      <w:r w:rsidRPr="00892264">
        <w:rPr>
          <w:rFonts w:ascii="Verdana" w:hAnsi="Verdana"/>
          <w:sz w:val="24"/>
          <w:szCs w:val="24"/>
        </w:rPr>
        <w:t>We are committed to serving persons with disabilities who use assistive devices to access our programs and services.</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Our staff will be trained on any assistive devices available on our premises. </w:t>
      </w:r>
    </w:p>
    <w:p w:rsidR="00892264" w:rsidRP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6</w:t>
      </w:r>
      <w:r w:rsidR="006E30A3" w:rsidRPr="00892264">
        <w:rPr>
          <w:rFonts w:ascii="Verdana" w:hAnsi="Verdana"/>
        </w:rPr>
        <w:t>. Use of service animals</w:t>
      </w: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We recognize that some individuals with disabilities may require the use of service animals in order to access our programs and services. We welcome persons with disabilities who are accompanied by a service animal to all parts of our premises and to keep the animal with them. </w:t>
      </w:r>
    </w:p>
    <w:p w:rsidR="00892264" w:rsidRP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7</w:t>
      </w:r>
      <w:r w:rsidR="006E30A3" w:rsidRPr="00892264">
        <w:rPr>
          <w:rFonts w:ascii="Verdana" w:hAnsi="Verdana"/>
        </w:rPr>
        <w:t>. Use of support persons</w:t>
      </w: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We recognize that some individuals with disabilities rely on support persons for assistance while accessing our programs and services. A person with a disability and their support person will be allowed to enter our premises.  They will not be prevented from having access to each other while on the premises. </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Support persons accompanying or assisting individuals with disabilities may be required to abide by our conflict of interest</w:t>
      </w:r>
      <w:r w:rsidR="00066D57" w:rsidRPr="00892264">
        <w:rPr>
          <w:rFonts w:ascii="Verdana" w:hAnsi="Verdana"/>
          <w:sz w:val="24"/>
          <w:szCs w:val="24"/>
        </w:rPr>
        <w:t xml:space="preserve"> </w:t>
      </w:r>
      <w:r w:rsidRPr="00892264">
        <w:rPr>
          <w:rFonts w:ascii="Verdana" w:hAnsi="Verdana"/>
          <w:sz w:val="24"/>
          <w:szCs w:val="24"/>
        </w:rPr>
        <w:t>and confidentiality policies</w:t>
      </w:r>
      <w:r w:rsidR="00892264" w:rsidRPr="00892264">
        <w:rPr>
          <w:rFonts w:ascii="Verdana" w:hAnsi="Verdana"/>
          <w:sz w:val="24"/>
          <w:szCs w:val="24"/>
        </w:rPr>
        <w:t>.</w:t>
      </w:r>
    </w:p>
    <w:p w:rsid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When support persons are required (e.g., sign language interpreters, real-time captioners, attendants) for Manitoba Arts Council sponsored meetings, consultations, events or information sessions, the Manitoba Arts Council will pay support persons directly for their time and travel expenses upon request, in accordance with </w:t>
      </w:r>
      <w:r w:rsidR="009E3744" w:rsidRPr="00892264">
        <w:rPr>
          <w:rFonts w:ascii="Verdana" w:hAnsi="Verdana"/>
          <w:sz w:val="24"/>
          <w:szCs w:val="24"/>
        </w:rPr>
        <w:t xml:space="preserve">MAC reimbursement guidelines for </w:t>
      </w:r>
      <w:r w:rsidR="002B65C3" w:rsidRPr="00892264">
        <w:rPr>
          <w:rFonts w:ascii="Verdana" w:hAnsi="Verdana"/>
          <w:sz w:val="24"/>
          <w:szCs w:val="24"/>
        </w:rPr>
        <w:t xml:space="preserve">accessibility </w:t>
      </w:r>
      <w:r w:rsidR="009E3744" w:rsidRPr="00892264">
        <w:rPr>
          <w:rFonts w:ascii="Verdana" w:hAnsi="Verdana"/>
          <w:sz w:val="24"/>
          <w:szCs w:val="24"/>
        </w:rPr>
        <w:t xml:space="preserve">accommodations. </w:t>
      </w:r>
    </w:p>
    <w:p w:rsidR="00892264" w:rsidRP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8</w:t>
      </w:r>
      <w:r w:rsidR="006E30A3" w:rsidRPr="00892264">
        <w:rPr>
          <w:rFonts w:ascii="Verdana" w:hAnsi="Verdana"/>
        </w:rPr>
        <w:t>. Notice of temporary disruption</w:t>
      </w:r>
    </w:p>
    <w:p w:rsidR="00066D57" w:rsidRDefault="00066D57" w:rsidP="00892264">
      <w:pPr>
        <w:spacing w:after="0" w:line="360" w:lineRule="auto"/>
        <w:rPr>
          <w:rFonts w:ascii="Verdana" w:hAnsi="Verdana"/>
          <w:sz w:val="24"/>
          <w:szCs w:val="24"/>
        </w:rPr>
      </w:pPr>
      <w:r w:rsidRPr="00892264">
        <w:rPr>
          <w:rFonts w:ascii="Verdana" w:hAnsi="Verdana"/>
          <w:sz w:val="24"/>
          <w:szCs w:val="24"/>
        </w:rPr>
        <w:t xml:space="preserve">In the event of a planned or unexpected disruption to services or facilities for customers with disabilities The Manitoba Arts Council will promptly post notices and, when possible announce the disruption. </w:t>
      </w:r>
    </w:p>
    <w:p w:rsidR="00892264" w:rsidRPr="00892264" w:rsidRDefault="00892264" w:rsidP="00892264">
      <w:pPr>
        <w:spacing w:after="0" w:line="360" w:lineRule="auto"/>
        <w:rPr>
          <w:rFonts w:ascii="Verdana" w:hAnsi="Verdana"/>
          <w:sz w:val="24"/>
          <w:szCs w:val="24"/>
        </w:rPr>
      </w:pPr>
    </w:p>
    <w:p w:rsidR="00E90699" w:rsidRDefault="00066D57" w:rsidP="00892264">
      <w:pPr>
        <w:spacing w:after="0" w:line="360" w:lineRule="auto"/>
        <w:rPr>
          <w:rFonts w:ascii="Verdana" w:hAnsi="Verdana"/>
          <w:sz w:val="24"/>
          <w:szCs w:val="24"/>
        </w:rPr>
      </w:pPr>
      <w:r w:rsidRPr="00892264">
        <w:rPr>
          <w:rFonts w:ascii="Verdana" w:hAnsi="Verdana"/>
          <w:sz w:val="24"/>
          <w:szCs w:val="24"/>
        </w:rPr>
        <w:t>A clearly posted notice or announcement will include the reason for the disruption, information about the reason for the disruption, its anticipated length of time, and a description of alternative facilities or services, if available.</w:t>
      </w:r>
    </w:p>
    <w:p w:rsidR="00892264" w:rsidRDefault="00892264" w:rsidP="00892264">
      <w:pPr>
        <w:spacing w:after="0" w:line="360" w:lineRule="auto"/>
        <w:rPr>
          <w:rFonts w:ascii="Verdana" w:hAnsi="Verdana"/>
          <w:sz w:val="24"/>
          <w:szCs w:val="24"/>
        </w:rPr>
      </w:pPr>
    </w:p>
    <w:p w:rsidR="00892264" w:rsidRPr="00892264" w:rsidRDefault="00892264" w:rsidP="00892264">
      <w:pPr>
        <w:spacing w:after="0" w:line="360" w:lineRule="auto"/>
        <w:rPr>
          <w:rFonts w:ascii="Verdana" w:hAnsi="Verdana"/>
          <w:sz w:val="24"/>
          <w:szCs w:val="24"/>
        </w:rPr>
      </w:pPr>
    </w:p>
    <w:p w:rsidR="00066D57" w:rsidRPr="00892264" w:rsidRDefault="009E3744" w:rsidP="00892264">
      <w:pPr>
        <w:spacing w:after="0" w:line="360" w:lineRule="auto"/>
        <w:rPr>
          <w:rFonts w:ascii="Verdana" w:hAnsi="Verdana"/>
          <w:sz w:val="24"/>
          <w:szCs w:val="24"/>
        </w:rPr>
      </w:pPr>
      <w:r w:rsidRPr="00892264">
        <w:rPr>
          <w:rFonts w:ascii="Verdana" w:hAnsi="Verdana"/>
          <w:sz w:val="24"/>
          <w:szCs w:val="24"/>
        </w:rPr>
        <w:lastRenderedPageBreak/>
        <w:t>Examples of a</w:t>
      </w:r>
      <w:r w:rsidR="00066D57" w:rsidRPr="00892264">
        <w:rPr>
          <w:rFonts w:ascii="Verdana" w:hAnsi="Verdana"/>
          <w:sz w:val="24"/>
          <w:szCs w:val="24"/>
        </w:rPr>
        <w:t xml:space="preserve">lternate services/facilities include: </w:t>
      </w:r>
    </w:p>
    <w:p w:rsidR="00066D57" w:rsidRPr="00892264" w:rsidRDefault="00066D57" w:rsidP="00892264">
      <w:pPr>
        <w:pStyle w:val="ListParagraph"/>
        <w:numPr>
          <w:ilvl w:val="0"/>
          <w:numId w:val="21"/>
        </w:numPr>
        <w:spacing w:after="0" w:line="360" w:lineRule="auto"/>
        <w:rPr>
          <w:rFonts w:ascii="Verdana" w:hAnsi="Verdana"/>
          <w:sz w:val="24"/>
          <w:szCs w:val="24"/>
        </w:rPr>
      </w:pPr>
      <w:r w:rsidRPr="00892264">
        <w:rPr>
          <w:rFonts w:ascii="Verdana" w:hAnsi="Verdana"/>
          <w:sz w:val="24"/>
          <w:szCs w:val="24"/>
        </w:rPr>
        <w:t>Accessible washroom</w:t>
      </w:r>
    </w:p>
    <w:p w:rsidR="00066D57" w:rsidRPr="00892264" w:rsidRDefault="00066D57" w:rsidP="00892264">
      <w:pPr>
        <w:pStyle w:val="ListParagraph"/>
        <w:numPr>
          <w:ilvl w:val="0"/>
          <w:numId w:val="21"/>
        </w:numPr>
        <w:spacing w:after="0" w:line="360" w:lineRule="auto"/>
        <w:rPr>
          <w:rFonts w:ascii="Verdana" w:hAnsi="Verdana"/>
          <w:sz w:val="24"/>
          <w:szCs w:val="24"/>
        </w:rPr>
      </w:pPr>
      <w:r w:rsidRPr="00892264">
        <w:rPr>
          <w:rFonts w:ascii="Verdana" w:hAnsi="Verdana"/>
          <w:sz w:val="24"/>
          <w:szCs w:val="24"/>
        </w:rPr>
        <w:t>Elevator</w:t>
      </w:r>
    </w:p>
    <w:p w:rsidR="00066D57" w:rsidRDefault="00066D57" w:rsidP="00892264">
      <w:pPr>
        <w:pStyle w:val="ListParagraph"/>
        <w:numPr>
          <w:ilvl w:val="0"/>
          <w:numId w:val="21"/>
        </w:numPr>
        <w:spacing w:after="0" w:line="360" w:lineRule="auto"/>
        <w:rPr>
          <w:rFonts w:ascii="Verdana" w:hAnsi="Verdana"/>
          <w:sz w:val="24"/>
          <w:szCs w:val="24"/>
        </w:rPr>
      </w:pPr>
      <w:r w:rsidRPr="00892264">
        <w:rPr>
          <w:rFonts w:ascii="Verdana" w:hAnsi="Verdana"/>
          <w:sz w:val="24"/>
          <w:szCs w:val="24"/>
        </w:rPr>
        <w:t>Parking spaces designated for people with disabilities</w:t>
      </w:r>
    </w:p>
    <w:p w:rsidR="00892264" w:rsidRP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9</w:t>
      </w:r>
      <w:r w:rsidR="006E30A3" w:rsidRPr="00892264">
        <w:rPr>
          <w:rFonts w:ascii="Verdana" w:hAnsi="Verdana"/>
        </w:rPr>
        <w:t>. Training for staff</w:t>
      </w:r>
    </w:p>
    <w:p w:rsidR="00631348" w:rsidRDefault="00631348" w:rsidP="00892264">
      <w:pPr>
        <w:spacing w:after="0" w:line="360" w:lineRule="auto"/>
        <w:rPr>
          <w:rFonts w:ascii="Verdana" w:hAnsi="Verdana"/>
          <w:sz w:val="24"/>
          <w:szCs w:val="24"/>
        </w:rPr>
      </w:pPr>
      <w:r w:rsidRPr="00892264">
        <w:rPr>
          <w:rFonts w:ascii="Verdana" w:hAnsi="Verdana"/>
          <w:sz w:val="24"/>
          <w:szCs w:val="24"/>
        </w:rPr>
        <w:t>The Manitoba Arts Council will provide accessible customer service training to all employees.</w:t>
      </w:r>
    </w:p>
    <w:p w:rsidR="00892264" w:rsidRPr="00892264" w:rsidRDefault="00892264" w:rsidP="00892264">
      <w:pPr>
        <w:spacing w:after="0" w:line="360" w:lineRule="auto"/>
        <w:rPr>
          <w:rFonts w:ascii="Verdana" w:hAnsi="Verdana"/>
          <w:sz w:val="24"/>
          <w:szCs w:val="24"/>
        </w:rPr>
      </w:pPr>
    </w:p>
    <w:p w:rsidR="00631348" w:rsidRPr="00892264" w:rsidRDefault="00631348" w:rsidP="00892264">
      <w:pPr>
        <w:spacing w:after="0" w:line="360" w:lineRule="auto"/>
        <w:rPr>
          <w:rFonts w:ascii="Verdana" w:hAnsi="Verdana"/>
          <w:sz w:val="24"/>
          <w:szCs w:val="24"/>
        </w:rPr>
      </w:pPr>
      <w:r w:rsidRPr="00892264">
        <w:rPr>
          <w:rFonts w:ascii="Verdana" w:hAnsi="Verdana"/>
          <w:sz w:val="24"/>
          <w:szCs w:val="24"/>
        </w:rPr>
        <w:t xml:space="preserve">New staff will be trained as part of their orientation upon employment. </w:t>
      </w:r>
    </w:p>
    <w:p w:rsidR="00892264" w:rsidRDefault="00892264" w:rsidP="00892264">
      <w:pPr>
        <w:spacing w:after="0" w:line="360" w:lineRule="auto"/>
        <w:rPr>
          <w:rFonts w:ascii="Verdana" w:hAnsi="Verdana"/>
          <w:sz w:val="24"/>
          <w:szCs w:val="24"/>
        </w:rPr>
      </w:pPr>
    </w:p>
    <w:p w:rsidR="006E30A3" w:rsidRPr="00892264" w:rsidRDefault="006E30A3" w:rsidP="00892264">
      <w:pPr>
        <w:spacing w:after="0" w:line="360" w:lineRule="auto"/>
        <w:rPr>
          <w:rFonts w:ascii="Verdana" w:hAnsi="Verdana"/>
          <w:sz w:val="24"/>
          <w:szCs w:val="24"/>
        </w:rPr>
      </w:pPr>
      <w:r w:rsidRPr="00892264">
        <w:rPr>
          <w:rFonts w:ascii="Verdana" w:hAnsi="Verdana"/>
          <w:sz w:val="24"/>
          <w:szCs w:val="24"/>
        </w:rPr>
        <w:t xml:space="preserve">Training will include the following: </w:t>
      </w:r>
    </w:p>
    <w:p w:rsidR="006E30A3" w:rsidRPr="00892264" w:rsidRDefault="006E30A3"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How to interact and communicate with people with various types of disabilities, including those who use assistive devices, service animals or support persons</w:t>
      </w:r>
    </w:p>
    <w:p w:rsidR="006E30A3" w:rsidRPr="00892264" w:rsidRDefault="006E30A3"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How to use any equipment or devices available on our premises, or otherwise, that may assist with the provision of programs or services to persons with disabilities</w:t>
      </w:r>
    </w:p>
    <w:p w:rsidR="006E30A3" w:rsidRPr="00892264" w:rsidRDefault="006E30A3"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What to do if a person with a disability is having difficulty in accessing Manitoba Arts Council’s programs and services</w:t>
      </w:r>
    </w:p>
    <w:p w:rsidR="009E3744" w:rsidRPr="00892264" w:rsidRDefault="009E3744"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 xml:space="preserve">Background and purpose of </w:t>
      </w:r>
      <w:r w:rsidRPr="00892264">
        <w:rPr>
          <w:rFonts w:ascii="Verdana" w:hAnsi="Verdana"/>
          <w:i/>
          <w:sz w:val="24"/>
          <w:szCs w:val="24"/>
        </w:rPr>
        <w:t>the Accessibility for Manitobans Act</w:t>
      </w:r>
    </w:p>
    <w:p w:rsidR="009E3744" w:rsidRPr="00892264" w:rsidRDefault="009E3744"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The requirements of the Customer Service Standard Regulation</w:t>
      </w:r>
    </w:p>
    <w:p w:rsidR="009E3744" w:rsidRDefault="009E3744" w:rsidP="00892264">
      <w:pPr>
        <w:pStyle w:val="ListParagraph"/>
        <w:numPr>
          <w:ilvl w:val="0"/>
          <w:numId w:val="23"/>
        </w:numPr>
        <w:spacing w:after="0" w:line="360" w:lineRule="auto"/>
        <w:ind w:left="993"/>
        <w:rPr>
          <w:rFonts w:ascii="Verdana" w:hAnsi="Verdana"/>
          <w:sz w:val="24"/>
          <w:szCs w:val="24"/>
        </w:rPr>
      </w:pPr>
      <w:r w:rsidRPr="00892264">
        <w:rPr>
          <w:rFonts w:ascii="Verdana" w:hAnsi="Verdana"/>
          <w:sz w:val="24"/>
          <w:szCs w:val="24"/>
        </w:rPr>
        <w:t>Explanation of all policies relating to the Customer Service Standard Regulation</w:t>
      </w:r>
    </w:p>
    <w:p w:rsidR="00892264" w:rsidRPr="00892264" w:rsidRDefault="00892264" w:rsidP="00892264">
      <w:pPr>
        <w:spacing w:after="0" w:line="360" w:lineRule="auto"/>
        <w:rPr>
          <w:rFonts w:ascii="Verdana" w:hAnsi="Verdana"/>
          <w:sz w:val="24"/>
          <w:szCs w:val="24"/>
        </w:rPr>
      </w:pPr>
    </w:p>
    <w:p w:rsidR="00631348" w:rsidRDefault="00631348" w:rsidP="00892264">
      <w:pPr>
        <w:spacing w:after="0" w:line="360" w:lineRule="auto"/>
        <w:rPr>
          <w:rFonts w:ascii="Verdana" w:hAnsi="Verdana"/>
          <w:sz w:val="24"/>
          <w:szCs w:val="24"/>
        </w:rPr>
      </w:pPr>
      <w:r w:rsidRPr="00892264">
        <w:rPr>
          <w:rFonts w:ascii="Verdana" w:hAnsi="Verdana"/>
          <w:sz w:val="24"/>
          <w:szCs w:val="24"/>
        </w:rPr>
        <w:t>Staff will be trained on an ongoing basis when changes are made to these policies, practices and procedures.</w:t>
      </w:r>
    </w:p>
    <w:p w:rsidR="00892264" w:rsidRPr="00892264" w:rsidRDefault="00892264" w:rsidP="00892264">
      <w:pPr>
        <w:spacing w:after="0" w:line="360" w:lineRule="auto"/>
        <w:rPr>
          <w:rFonts w:ascii="Verdana" w:hAnsi="Verdana"/>
          <w:sz w:val="24"/>
          <w:szCs w:val="24"/>
        </w:rPr>
      </w:pPr>
    </w:p>
    <w:p w:rsidR="00631348" w:rsidRPr="00892264" w:rsidRDefault="00D96C1F" w:rsidP="00892264">
      <w:pPr>
        <w:pStyle w:val="Heading3"/>
        <w:spacing w:before="0" w:line="360" w:lineRule="auto"/>
        <w:rPr>
          <w:rFonts w:ascii="Verdana" w:hAnsi="Verdana"/>
        </w:rPr>
      </w:pPr>
      <w:r w:rsidRPr="00892264">
        <w:rPr>
          <w:rFonts w:ascii="Verdana" w:hAnsi="Verdana"/>
        </w:rPr>
        <w:t>10</w:t>
      </w:r>
      <w:r w:rsidR="00631348" w:rsidRPr="00892264">
        <w:rPr>
          <w:rFonts w:ascii="Verdana" w:hAnsi="Verdana"/>
        </w:rPr>
        <w:t>. Accessible Events</w:t>
      </w:r>
    </w:p>
    <w:p w:rsidR="0025790D" w:rsidRPr="00892264" w:rsidRDefault="0025790D" w:rsidP="00892264">
      <w:pPr>
        <w:spacing w:after="0" w:line="360" w:lineRule="auto"/>
        <w:rPr>
          <w:rFonts w:ascii="Verdana" w:hAnsi="Verdana"/>
          <w:sz w:val="24"/>
          <w:szCs w:val="24"/>
        </w:rPr>
      </w:pPr>
      <w:r w:rsidRPr="00892264">
        <w:rPr>
          <w:rFonts w:ascii="Verdana" w:hAnsi="Verdana"/>
          <w:sz w:val="24"/>
          <w:szCs w:val="24"/>
        </w:rPr>
        <w:t>The Manitoba Arts Council will make public events accessible by:</w:t>
      </w:r>
    </w:p>
    <w:p w:rsidR="0025790D" w:rsidRPr="00892264" w:rsidRDefault="0025790D" w:rsidP="00892264">
      <w:pPr>
        <w:pStyle w:val="ListParagraph"/>
        <w:numPr>
          <w:ilvl w:val="0"/>
          <w:numId w:val="17"/>
        </w:numPr>
        <w:spacing w:after="0" w:line="360" w:lineRule="auto"/>
        <w:rPr>
          <w:rFonts w:ascii="Verdana" w:hAnsi="Verdana"/>
          <w:sz w:val="24"/>
          <w:szCs w:val="24"/>
        </w:rPr>
      </w:pPr>
      <w:r w:rsidRPr="00892264">
        <w:rPr>
          <w:rFonts w:ascii="Verdana" w:hAnsi="Verdana"/>
          <w:sz w:val="24"/>
          <w:szCs w:val="24"/>
        </w:rPr>
        <w:t>Announcing events in a manner that is accessible</w:t>
      </w:r>
    </w:p>
    <w:p w:rsidR="0025790D" w:rsidRPr="00892264" w:rsidRDefault="0025790D" w:rsidP="00892264">
      <w:pPr>
        <w:pStyle w:val="ListParagraph"/>
        <w:numPr>
          <w:ilvl w:val="0"/>
          <w:numId w:val="17"/>
        </w:numPr>
        <w:spacing w:after="0" w:line="360" w:lineRule="auto"/>
        <w:rPr>
          <w:rFonts w:ascii="Verdana" w:hAnsi="Verdana"/>
          <w:sz w:val="24"/>
          <w:szCs w:val="24"/>
        </w:rPr>
      </w:pPr>
      <w:r w:rsidRPr="00892264">
        <w:rPr>
          <w:rFonts w:ascii="Verdana" w:hAnsi="Verdana"/>
          <w:sz w:val="24"/>
          <w:szCs w:val="24"/>
        </w:rPr>
        <w:t>Holding event(s) in accessible meeting places</w:t>
      </w:r>
    </w:p>
    <w:p w:rsidR="0025790D" w:rsidRDefault="0025790D" w:rsidP="00892264">
      <w:pPr>
        <w:pStyle w:val="ListParagraph"/>
        <w:numPr>
          <w:ilvl w:val="0"/>
          <w:numId w:val="17"/>
        </w:numPr>
        <w:spacing w:after="0" w:line="360" w:lineRule="auto"/>
        <w:rPr>
          <w:rFonts w:ascii="Verdana" w:hAnsi="Verdana"/>
          <w:sz w:val="24"/>
          <w:szCs w:val="24"/>
        </w:rPr>
      </w:pPr>
      <w:r w:rsidRPr="00892264">
        <w:rPr>
          <w:rFonts w:ascii="Verdana" w:hAnsi="Verdana"/>
          <w:sz w:val="24"/>
          <w:szCs w:val="24"/>
        </w:rPr>
        <w:t>Inviting requests for relevant disability accommodations</w:t>
      </w:r>
    </w:p>
    <w:p w:rsid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11</w:t>
      </w:r>
      <w:r w:rsidR="006E30A3" w:rsidRPr="00892264">
        <w:rPr>
          <w:rFonts w:ascii="Verdana" w:hAnsi="Verdana"/>
        </w:rPr>
        <w:t>. Feedback process</w:t>
      </w:r>
    </w:p>
    <w:p w:rsidR="0025790D" w:rsidRDefault="0025790D" w:rsidP="00892264">
      <w:pPr>
        <w:spacing w:after="0" w:line="360" w:lineRule="auto"/>
        <w:rPr>
          <w:rFonts w:ascii="Verdana" w:hAnsi="Verdana"/>
          <w:sz w:val="24"/>
          <w:szCs w:val="24"/>
        </w:rPr>
      </w:pPr>
      <w:r w:rsidRPr="00892264">
        <w:rPr>
          <w:rFonts w:ascii="Verdana" w:hAnsi="Verdana"/>
          <w:sz w:val="24"/>
          <w:szCs w:val="24"/>
        </w:rPr>
        <w:t>The Manitoba Arts Council welcomes feedback on how we provide accessible customer service. Customer feedback will help us identify barriers and respond to concerns.</w:t>
      </w:r>
    </w:p>
    <w:p w:rsid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The Manitoba Arts Council will let the public know that methods are available for giving feedback.  If a method is not suitable, individuals may request another method.  Privacy will be respected and all feedback will be reviewed for possible action that can be taken to improve access to our programs and services. </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Feedback received will be directed to the Manitoba Arts Council’s </w:t>
      </w:r>
      <w:r w:rsidR="00A05777" w:rsidRPr="00892264">
        <w:rPr>
          <w:rFonts w:ascii="Verdana" w:hAnsi="Verdana"/>
          <w:sz w:val="24"/>
          <w:szCs w:val="24"/>
        </w:rPr>
        <w:t>Accessibility Coordinator</w:t>
      </w:r>
      <w:r w:rsidR="00A33114" w:rsidRPr="00892264">
        <w:rPr>
          <w:rFonts w:ascii="Verdana" w:hAnsi="Verdana"/>
          <w:sz w:val="24"/>
          <w:szCs w:val="24"/>
        </w:rPr>
        <w:t xml:space="preserve"> </w:t>
      </w:r>
      <w:r w:rsidRPr="00892264">
        <w:rPr>
          <w:rFonts w:ascii="Verdana" w:hAnsi="Verdana"/>
          <w:sz w:val="24"/>
          <w:szCs w:val="24"/>
        </w:rPr>
        <w:t xml:space="preserve">and will be addressed in accordance with our normal complaints administration procedures and timelines. Where possible, complaints will be addressed immediately.  However, some complaints may require more time to address, and must be reviewed for action, possibly at a higher level. </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 xml:space="preserve">Feedback responses will endeavour to be in a format that is accessible to the complainant. </w:t>
      </w:r>
    </w:p>
    <w:p w:rsidR="00892264" w:rsidRDefault="00892264" w:rsidP="00892264">
      <w:pPr>
        <w:spacing w:after="0" w:line="360" w:lineRule="auto"/>
        <w:rPr>
          <w:rFonts w:ascii="Verdana" w:hAnsi="Verdana"/>
          <w:sz w:val="24"/>
          <w:szCs w:val="24"/>
        </w:rPr>
      </w:pPr>
    </w:p>
    <w:p w:rsidR="00892264" w:rsidRPr="00892264" w:rsidRDefault="00892264" w:rsidP="00892264">
      <w:pPr>
        <w:spacing w:after="0" w:line="360" w:lineRule="auto"/>
        <w:rPr>
          <w:rFonts w:ascii="Verdana" w:hAnsi="Verdana"/>
          <w:sz w:val="24"/>
          <w:szCs w:val="24"/>
        </w:rPr>
      </w:pPr>
      <w:bookmarkStart w:id="0" w:name="_GoBack"/>
      <w:bookmarkEnd w:id="0"/>
    </w:p>
    <w:p w:rsidR="006E30A3" w:rsidRPr="00892264" w:rsidRDefault="006E30A3" w:rsidP="00892264">
      <w:pPr>
        <w:pStyle w:val="Heading3"/>
        <w:spacing w:before="0" w:line="360" w:lineRule="auto"/>
        <w:rPr>
          <w:rFonts w:ascii="Verdana" w:hAnsi="Verdana"/>
        </w:rPr>
      </w:pPr>
      <w:r w:rsidRPr="00892264">
        <w:rPr>
          <w:rFonts w:ascii="Verdana" w:hAnsi="Verdana"/>
        </w:rPr>
        <w:t>1</w:t>
      </w:r>
      <w:r w:rsidR="00D96C1F" w:rsidRPr="00892264">
        <w:rPr>
          <w:rFonts w:ascii="Verdana" w:hAnsi="Verdana"/>
        </w:rPr>
        <w:t>2</w:t>
      </w:r>
      <w:r w:rsidRPr="00892264">
        <w:rPr>
          <w:rFonts w:ascii="Verdana" w:hAnsi="Verdana"/>
        </w:rPr>
        <w:t>. Modifications to this or other policies</w:t>
      </w:r>
    </w:p>
    <w:p w:rsidR="006E30A3" w:rsidRDefault="006E30A3" w:rsidP="00892264">
      <w:pPr>
        <w:spacing w:after="0" w:line="360" w:lineRule="auto"/>
        <w:rPr>
          <w:rFonts w:ascii="Verdana" w:hAnsi="Verdana"/>
          <w:sz w:val="24"/>
          <w:szCs w:val="24"/>
        </w:rPr>
      </w:pPr>
      <w:r w:rsidRPr="00892264">
        <w:rPr>
          <w:rFonts w:ascii="Verdana" w:hAnsi="Verdana"/>
          <w:sz w:val="24"/>
          <w:szCs w:val="24"/>
        </w:rPr>
        <w:t>We are committed to ensuring that our public service policies, practices and procedures respect and promote the dignity and independence of all persons with disabilities. Therefore, no changes will be made to this policy before considering the impact on persons with disabilities.</w:t>
      </w:r>
    </w:p>
    <w:p w:rsidR="00892264" w:rsidRPr="00892264" w:rsidRDefault="00892264" w:rsidP="00892264">
      <w:pPr>
        <w:spacing w:after="0" w:line="360" w:lineRule="auto"/>
        <w:rPr>
          <w:rFonts w:ascii="Verdana" w:hAnsi="Verdana"/>
          <w:sz w:val="24"/>
          <w:szCs w:val="24"/>
        </w:rPr>
      </w:pPr>
    </w:p>
    <w:p w:rsidR="006E30A3" w:rsidRDefault="006E30A3" w:rsidP="00892264">
      <w:pPr>
        <w:spacing w:after="0" w:line="360" w:lineRule="auto"/>
        <w:rPr>
          <w:rFonts w:ascii="Verdana" w:hAnsi="Verdana"/>
          <w:sz w:val="24"/>
          <w:szCs w:val="24"/>
        </w:rPr>
      </w:pPr>
      <w:r w:rsidRPr="00892264">
        <w:rPr>
          <w:rFonts w:ascii="Verdana" w:hAnsi="Verdana"/>
          <w:sz w:val="24"/>
          <w:szCs w:val="24"/>
        </w:rPr>
        <w:t>Any policy of the Manitoba Arts Council affecting service to the public that does not respect and promote the dignity and independence, integration and equal opportunity of persons with disabilities will be modified or removed.</w:t>
      </w:r>
    </w:p>
    <w:p w:rsidR="00892264" w:rsidRPr="00892264" w:rsidRDefault="00892264" w:rsidP="00892264">
      <w:pPr>
        <w:spacing w:after="0" w:line="360" w:lineRule="auto"/>
        <w:rPr>
          <w:rFonts w:ascii="Verdana" w:hAnsi="Verdana"/>
          <w:sz w:val="24"/>
          <w:szCs w:val="24"/>
        </w:rPr>
      </w:pPr>
    </w:p>
    <w:p w:rsidR="006E30A3" w:rsidRPr="00892264" w:rsidRDefault="00D96C1F" w:rsidP="00892264">
      <w:pPr>
        <w:pStyle w:val="Heading3"/>
        <w:spacing w:before="0" w:line="360" w:lineRule="auto"/>
        <w:rPr>
          <w:rFonts w:ascii="Verdana" w:hAnsi="Verdana"/>
        </w:rPr>
      </w:pPr>
      <w:r w:rsidRPr="00892264">
        <w:rPr>
          <w:rFonts w:ascii="Verdana" w:hAnsi="Verdana"/>
        </w:rPr>
        <w:t>13</w:t>
      </w:r>
      <w:r w:rsidR="006E30A3" w:rsidRPr="00892264">
        <w:rPr>
          <w:rFonts w:ascii="Verdana" w:hAnsi="Verdana"/>
        </w:rPr>
        <w:t>. Questions about this policy</w:t>
      </w:r>
    </w:p>
    <w:p w:rsidR="006E30A3" w:rsidRDefault="006E30A3" w:rsidP="00892264">
      <w:pPr>
        <w:spacing w:after="0" w:line="360" w:lineRule="auto"/>
        <w:rPr>
          <w:rFonts w:ascii="Verdana" w:hAnsi="Verdana"/>
          <w:sz w:val="24"/>
          <w:szCs w:val="24"/>
        </w:rPr>
      </w:pPr>
      <w:r w:rsidRPr="00892264">
        <w:rPr>
          <w:rFonts w:ascii="Verdana" w:hAnsi="Verdana"/>
          <w:sz w:val="24"/>
          <w:szCs w:val="24"/>
        </w:rPr>
        <w:t>This policy exists to achieve service excellence to persons with disabilities. If anyone has a question about the policy, or if the purpose of this policy is not understood, please contact:</w:t>
      </w:r>
    </w:p>
    <w:p w:rsidR="00892264" w:rsidRPr="00892264" w:rsidRDefault="00892264" w:rsidP="00892264">
      <w:pPr>
        <w:spacing w:after="0" w:line="360" w:lineRule="auto"/>
        <w:rPr>
          <w:rFonts w:ascii="Verdana" w:hAnsi="Verdana"/>
          <w:sz w:val="24"/>
          <w:szCs w:val="24"/>
        </w:rPr>
      </w:pPr>
    </w:p>
    <w:p w:rsidR="006E30A3" w:rsidRPr="00892264" w:rsidRDefault="00362044" w:rsidP="00892264">
      <w:pPr>
        <w:spacing w:after="0" w:line="360" w:lineRule="auto"/>
        <w:rPr>
          <w:rFonts w:ascii="Verdana" w:hAnsi="Verdana"/>
          <w:sz w:val="24"/>
          <w:szCs w:val="24"/>
        </w:rPr>
      </w:pPr>
      <w:r w:rsidRPr="00892264">
        <w:rPr>
          <w:rFonts w:ascii="Verdana" w:hAnsi="Verdana"/>
          <w:sz w:val="24"/>
          <w:szCs w:val="24"/>
        </w:rPr>
        <w:t>Tracey Longbottom</w:t>
      </w:r>
      <w:r w:rsidR="006E30A3" w:rsidRPr="00892264">
        <w:rPr>
          <w:rFonts w:ascii="Verdana" w:hAnsi="Verdana"/>
          <w:sz w:val="24"/>
          <w:szCs w:val="24"/>
        </w:rPr>
        <w:t xml:space="preserve">, </w:t>
      </w:r>
      <w:r w:rsidR="00A05777" w:rsidRPr="00892264">
        <w:rPr>
          <w:rFonts w:ascii="Verdana" w:hAnsi="Verdana"/>
          <w:sz w:val="24"/>
          <w:szCs w:val="24"/>
        </w:rPr>
        <w:t>Accessibility Coordinator</w:t>
      </w:r>
    </w:p>
    <w:p w:rsidR="006E30A3" w:rsidRPr="00892264" w:rsidRDefault="006E30A3" w:rsidP="00892264">
      <w:pPr>
        <w:spacing w:after="0" w:line="360" w:lineRule="auto"/>
        <w:rPr>
          <w:rFonts w:ascii="Verdana" w:hAnsi="Verdana"/>
          <w:sz w:val="24"/>
          <w:szCs w:val="24"/>
        </w:rPr>
      </w:pPr>
      <w:r w:rsidRPr="00892264">
        <w:rPr>
          <w:rFonts w:ascii="Verdana" w:hAnsi="Verdana"/>
          <w:sz w:val="24"/>
          <w:szCs w:val="24"/>
        </w:rPr>
        <w:t>525-93 Lombard Avenue</w:t>
      </w:r>
    </w:p>
    <w:p w:rsidR="006E30A3" w:rsidRPr="00892264" w:rsidRDefault="006E30A3" w:rsidP="00892264">
      <w:pPr>
        <w:spacing w:after="0" w:line="360" w:lineRule="auto"/>
        <w:rPr>
          <w:rFonts w:ascii="Verdana" w:hAnsi="Verdana"/>
          <w:sz w:val="24"/>
          <w:szCs w:val="24"/>
        </w:rPr>
      </w:pPr>
      <w:r w:rsidRPr="00892264">
        <w:rPr>
          <w:rFonts w:ascii="Verdana" w:hAnsi="Verdana"/>
          <w:sz w:val="24"/>
          <w:szCs w:val="24"/>
        </w:rPr>
        <w:t>Winnipeg, MB R3B 3B1</w:t>
      </w:r>
    </w:p>
    <w:p w:rsidR="006E30A3" w:rsidRPr="00892264" w:rsidRDefault="006E30A3" w:rsidP="00892264">
      <w:pPr>
        <w:spacing w:after="0" w:line="360" w:lineRule="auto"/>
        <w:rPr>
          <w:rFonts w:ascii="Verdana" w:hAnsi="Verdana"/>
          <w:sz w:val="24"/>
          <w:szCs w:val="24"/>
        </w:rPr>
      </w:pPr>
      <w:r w:rsidRPr="00892264">
        <w:rPr>
          <w:rFonts w:ascii="Verdana" w:hAnsi="Verdana"/>
          <w:sz w:val="24"/>
          <w:szCs w:val="24"/>
        </w:rPr>
        <w:t xml:space="preserve">Telephone: 1-866-994-2787 ext. </w:t>
      </w:r>
      <w:r w:rsidR="00362044" w:rsidRPr="00892264">
        <w:rPr>
          <w:rFonts w:ascii="Verdana" w:hAnsi="Verdana"/>
          <w:sz w:val="24"/>
          <w:szCs w:val="24"/>
        </w:rPr>
        <w:t>3180</w:t>
      </w:r>
      <w:r w:rsidRPr="00892264">
        <w:rPr>
          <w:rFonts w:ascii="Verdana" w:hAnsi="Verdana"/>
          <w:sz w:val="24"/>
          <w:szCs w:val="24"/>
        </w:rPr>
        <w:t xml:space="preserve"> or 204-</w:t>
      </w:r>
      <w:r w:rsidR="00362044" w:rsidRPr="00892264">
        <w:rPr>
          <w:rFonts w:ascii="Verdana" w:hAnsi="Verdana"/>
          <w:sz w:val="24"/>
          <w:szCs w:val="24"/>
        </w:rPr>
        <w:t>945</w:t>
      </w:r>
      <w:r w:rsidRPr="00892264">
        <w:rPr>
          <w:rFonts w:ascii="Verdana" w:hAnsi="Verdana"/>
          <w:sz w:val="24"/>
          <w:szCs w:val="24"/>
        </w:rPr>
        <w:t>-</w:t>
      </w:r>
      <w:r w:rsidR="00362044" w:rsidRPr="00892264">
        <w:rPr>
          <w:rFonts w:ascii="Verdana" w:hAnsi="Verdana"/>
          <w:sz w:val="24"/>
          <w:szCs w:val="24"/>
        </w:rPr>
        <w:t>3180</w:t>
      </w:r>
    </w:p>
    <w:p w:rsidR="006E30A3" w:rsidRPr="00892264" w:rsidRDefault="00D73F86" w:rsidP="00892264">
      <w:pPr>
        <w:spacing w:after="0" w:line="360" w:lineRule="auto"/>
        <w:rPr>
          <w:rFonts w:ascii="Verdana" w:hAnsi="Verdana"/>
          <w:sz w:val="24"/>
          <w:szCs w:val="24"/>
        </w:rPr>
      </w:pPr>
      <w:hyperlink r:id="rId8" w:history="1">
        <w:r w:rsidR="00362044" w:rsidRPr="00892264">
          <w:rPr>
            <w:rStyle w:val="Hyperlink"/>
            <w:rFonts w:ascii="Verdana" w:hAnsi="Verdana"/>
            <w:sz w:val="24"/>
            <w:szCs w:val="24"/>
          </w:rPr>
          <w:t>tlongbottom@artscouncil.mb.ca</w:t>
        </w:r>
      </w:hyperlink>
    </w:p>
    <w:p w:rsidR="00A33114" w:rsidRPr="00892264" w:rsidRDefault="00A33114" w:rsidP="00892264">
      <w:pPr>
        <w:spacing w:after="0" w:line="360" w:lineRule="auto"/>
        <w:rPr>
          <w:rFonts w:ascii="Verdana" w:hAnsi="Verdana"/>
          <w:sz w:val="24"/>
          <w:szCs w:val="24"/>
        </w:rPr>
      </w:pPr>
    </w:p>
    <w:sectPr w:rsidR="00A33114" w:rsidRPr="00892264" w:rsidSect="00E90699">
      <w:headerReference w:type="default" r:id="rId9"/>
      <w:footerReference w:type="default" r:id="rId10"/>
      <w:pgSz w:w="12240" w:h="15840"/>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B9" w:rsidRDefault="00A767B9" w:rsidP="00F31022">
      <w:pPr>
        <w:spacing w:after="0" w:line="240" w:lineRule="auto"/>
      </w:pPr>
      <w:r>
        <w:separator/>
      </w:r>
    </w:p>
  </w:endnote>
  <w:endnote w:type="continuationSeparator" w:id="0">
    <w:p w:rsidR="00A767B9" w:rsidRDefault="00A767B9" w:rsidP="00F3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66008"/>
      <w:docPartObj>
        <w:docPartGallery w:val="Page Numbers (Bottom of Page)"/>
        <w:docPartUnique/>
      </w:docPartObj>
    </w:sdtPr>
    <w:sdtContent>
      <w:p w:rsidR="00D80385" w:rsidRDefault="00D80385">
        <w:pPr>
          <w:pStyle w:val="Footer"/>
          <w:jc w:val="right"/>
        </w:pPr>
        <w:r>
          <w:t xml:space="preserve">Page | </w:t>
        </w:r>
        <w:r>
          <w:fldChar w:fldCharType="begin"/>
        </w:r>
        <w:r>
          <w:instrText xml:space="preserve"> PAGE   \* MERGEFORMAT </w:instrText>
        </w:r>
        <w:r>
          <w:fldChar w:fldCharType="separate"/>
        </w:r>
        <w:r w:rsidR="00D73F86">
          <w:rPr>
            <w:noProof/>
          </w:rPr>
          <w:t>8</w:t>
        </w:r>
        <w:r>
          <w:rPr>
            <w:noProof/>
          </w:rPr>
          <w:fldChar w:fldCharType="end"/>
        </w:r>
        <w:r>
          <w:t xml:space="preserve"> </w:t>
        </w:r>
      </w:p>
    </w:sdtContent>
  </w:sdt>
  <w:p w:rsidR="00467265" w:rsidRPr="00A33114" w:rsidRDefault="00467265" w:rsidP="00A33114">
    <w:pPr>
      <w:pStyle w:val="Footer"/>
      <w:tabs>
        <w:tab w:val="clear" w:pos="4680"/>
        <w:tab w:val="center" w:pos="5812"/>
      </w:tabs>
      <w:jc w:val="center"/>
      <w:rPr>
        <w:noProof/>
        <w:lang w:val="fr-CA" w:eastAsia="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B9" w:rsidRDefault="00A767B9" w:rsidP="00F31022">
      <w:pPr>
        <w:spacing w:after="0" w:line="240" w:lineRule="auto"/>
      </w:pPr>
      <w:r>
        <w:separator/>
      </w:r>
    </w:p>
  </w:footnote>
  <w:footnote w:type="continuationSeparator" w:id="0">
    <w:p w:rsidR="00A767B9" w:rsidRDefault="00A767B9" w:rsidP="00F31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6F" w:rsidRDefault="004A476F">
    <w:pPr>
      <w:pStyle w:val="Header"/>
    </w:pPr>
    <w:r>
      <w:rPr>
        <w:noProof/>
        <w:lang w:eastAsia="en-CA"/>
      </w:rPr>
      <w:drawing>
        <wp:inline distT="0" distB="0" distL="0" distR="0" wp14:anchorId="02D2BD55" wp14:editId="69B605F3">
          <wp:extent cx="2009766" cy="411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png"/>
                  <pic:cNvPicPr/>
                </pic:nvPicPr>
                <pic:blipFill rotWithShape="1">
                  <a:blip r:embed="rId1" cstate="print">
                    <a:extLst>
                      <a:ext uri="{28A0092B-C50C-407E-A947-70E740481C1C}">
                        <a14:useLocalDpi xmlns:a14="http://schemas.microsoft.com/office/drawing/2010/main" val="0"/>
                      </a:ext>
                    </a:extLst>
                  </a:blip>
                  <a:srcRect l="2315"/>
                  <a:stretch/>
                </pic:blipFill>
                <pic:spPr bwMode="auto">
                  <a:xfrm>
                    <a:off x="0" y="0"/>
                    <a:ext cx="2103358" cy="430642"/>
                  </a:xfrm>
                  <a:prstGeom prst="rect">
                    <a:avLst/>
                  </a:prstGeom>
                  <a:ln>
                    <a:noFill/>
                  </a:ln>
                  <a:extLst>
                    <a:ext uri="{53640926-AAD7-44D8-BBD7-CCE9431645EC}">
                      <a14:shadowObscured xmlns:a14="http://schemas.microsoft.com/office/drawing/2010/main"/>
                    </a:ext>
                  </a:extLst>
                </pic:spPr>
              </pic:pic>
            </a:graphicData>
          </a:graphic>
        </wp:inline>
      </w:drawing>
    </w:r>
  </w:p>
  <w:p w:rsidR="00A33114" w:rsidRDefault="00A33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B39"/>
    <w:multiLevelType w:val="hybridMultilevel"/>
    <w:tmpl w:val="18EC5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AE5DB0"/>
    <w:multiLevelType w:val="hybridMultilevel"/>
    <w:tmpl w:val="C32E4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D763A7"/>
    <w:multiLevelType w:val="hybridMultilevel"/>
    <w:tmpl w:val="706C6B0A"/>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B33AB9"/>
    <w:multiLevelType w:val="singleLevel"/>
    <w:tmpl w:val="754D4A38"/>
    <w:lvl w:ilvl="0">
      <w:numFmt w:val="bullet"/>
      <w:lvlText w:val="·"/>
      <w:lvlJc w:val="left"/>
      <w:pPr>
        <w:tabs>
          <w:tab w:val="num" w:pos="1368"/>
        </w:tabs>
        <w:ind w:left="1368" w:hanging="360"/>
      </w:pPr>
      <w:rPr>
        <w:rFonts w:ascii="Symbol" w:hAnsi="Symbol" w:cs="Symbol" w:hint="default"/>
        <w:color w:val="000000"/>
      </w:rPr>
    </w:lvl>
  </w:abstractNum>
  <w:abstractNum w:abstractNumId="4" w15:restartNumberingAfterBreak="0">
    <w:nsid w:val="16BE3D40"/>
    <w:multiLevelType w:val="hybridMultilevel"/>
    <w:tmpl w:val="F260CD26"/>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48E943"/>
    <w:multiLevelType w:val="singleLevel"/>
    <w:tmpl w:val="2013FDAA"/>
    <w:lvl w:ilvl="0">
      <w:numFmt w:val="bullet"/>
      <w:lvlText w:val="·"/>
      <w:lvlJc w:val="left"/>
      <w:pPr>
        <w:tabs>
          <w:tab w:val="num" w:pos="1368"/>
        </w:tabs>
        <w:ind w:left="1368" w:hanging="360"/>
      </w:pPr>
      <w:rPr>
        <w:rFonts w:ascii="Symbol" w:hAnsi="Symbol" w:cs="Symbol" w:hint="default"/>
        <w:color w:val="000000"/>
      </w:rPr>
    </w:lvl>
  </w:abstractNum>
  <w:abstractNum w:abstractNumId="6" w15:restartNumberingAfterBreak="0">
    <w:nsid w:val="262500E6"/>
    <w:multiLevelType w:val="hybridMultilevel"/>
    <w:tmpl w:val="BC0817B4"/>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7" w15:restartNumberingAfterBreak="0">
    <w:nsid w:val="2B87A02F"/>
    <w:multiLevelType w:val="singleLevel"/>
    <w:tmpl w:val="35EE426F"/>
    <w:lvl w:ilvl="0">
      <w:numFmt w:val="bullet"/>
      <w:lvlText w:val="·"/>
      <w:lvlJc w:val="left"/>
      <w:pPr>
        <w:tabs>
          <w:tab w:val="num" w:pos="1368"/>
        </w:tabs>
        <w:ind w:left="1368" w:hanging="360"/>
      </w:pPr>
      <w:rPr>
        <w:rFonts w:ascii="Symbol" w:hAnsi="Symbol" w:cs="Symbol" w:hint="default"/>
        <w:color w:val="000000"/>
      </w:rPr>
    </w:lvl>
  </w:abstractNum>
  <w:abstractNum w:abstractNumId="8" w15:restartNumberingAfterBreak="0">
    <w:nsid w:val="2B9A75CA"/>
    <w:multiLevelType w:val="hybridMultilevel"/>
    <w:tmpl w:val="25BABC4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9" w15:restartNumberingAfterBreak="0">
    <w:nsid w:val="2C8A0160"/>
    <w:multiLevelType w:val="singleLevel"/>
    <w:tmpl w:val="0CC67D4A"/>
    <w:lvl w:ilvl="0">
      <w:numFmt w:val="bullet"/>
      <w:lvlText w:val="·"/>
      <w:lvlJc w:val="left"/>
      <w:pPr>
        <w:tabs>
          <w:tab w:val="num" w:pos="1368"/>
        </w:tabs>
        <w:ind w:left="1368" w:hanging="360"/>
      </w:pPr>
      <w:rPr>
        <w:rFonts w:ascii="Symbol" w:hAnsi="Symbol" w:cs="Symbol" w:hint="default"/>
        <w:color w:val="000000"/>
      </w:rPr>
    </w:lvl>
  </w:abstractNum>
  <w:abstractNum w:abstractNumId="10" w15:restartNumberingAfterBreak="0">
    <w:nsid w:val="3CE5900C"/>
    <w:multiLevelType w:val="singleLevel"/>
    <w:tmpl w:val="7897215A"/>
    <w:lvl w:ilvl="0">
      <w:numFmt w:val="bullet"/>
      <w:lvlText w:val="·"/>
      <w:lvlJc w:val="left"/>
      <w:pPr>
        <w:tabs>
          <w:tab w:val="num" w:pos="1512"/>
        </w:tabs>
        <w:ind w:left="1080"/>
      </w:pPr>
      <w:rPr>
        <w:rFonts w:ascii="Symbol" w:hAnsi="Symbol" w:cs="Symbol" w:hint="default"/>
        <w:color w:val="000000"/>
      </w:rPr>
    </w:lvl>
  </w:abstractNum>
  <w:abstractNum w:abstractNumId="11" w15:restartNumberingAfterBreak="0">
    <w:nsid w:val="3FFD15A5"/>
    <w:multiLevelType w:val="hybridMultilevel"/>
    <w:tmpl w:val="E188ADFC"/>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B74B95"/>
    <w:multiLevelType w:val="hybridMultilevel"/>
    <w:tmpl w:val="BA92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984914"/>
    <w:multiLevelType w:val="singleLevel"/>
    <w:tmpl w:val="4880271B"/>
    <w:lvl w:ilvl="0">
      <w:numFmt w:val="bullet"/>
      <w:lvlText w:val="·"/>
      <w:lvlJc w:val="left"/>
      <w:pPr>
        <w:tabs>
          <w:tab w:val="num" w:pos="1512"/>
        </w:tabs>
        <w:ind w:left="1080"/>
      </w:pPr>
      <w:rPr>
        <w:rFonts w:ascii="Symbol" w:hAnsi="Symbol" w:cs="Symbol" w:hint="default"/>
        <w:color w:val="000000"/>
      </w:rPr>
    </w:lvl>
  </w:abstractNum>
  <w:abstractNum w:abstractNumId="14" w15:restartNumberingAfterBreak="0">
    <w:nsid w:val="4B1071D3"/>
    <w:multiLevelType w:val="hybridMultilevel"/>
    <w:tmpl w:val="D3782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A247C3"/>
    <w:multiLevelType w:val="hybridMultilevel"/>
    <w:tmpl w:val="72A0DB40"/>
    <w:lvl w:ilvl="0" w:tplc="F33AA640">
      <w:numFmt w:val="bullet"/>
      <w:lvlText w:val="•"/>
      <w:lvlJc w:val="left"/>
      <w:pPr>
        <w:ind w:left="1440" w:hanging="720"/>
      </w:pPr>
      <w:rPr>
        <w:rFonts w:ascii="Century Gothic" w:eastAsiaTheme="minorHAnsi" w:hAnsi="Century Gothic"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D983171"/>
    <w:multiLevelType w:val="singleLevel"/>
    <w:tmpl w:val="3ACCC951"/>
    <w:lvl w:ilvl="0">
      <w:numFmt w:val="bullet"/>
      <w:lvlText w:val="·"/>
      <w:lvlJc w:val="left"/>
      <w:pPr>
        <w:tabs>
          <w:tab w:val="num" w:pos="1494"/>
        </w:tabs>
        <w:ind w:left="1062"/>
      </w:pPr>
      <w:rPr>
        <w:rFonts w:ascii="Symbol" w:hAnsi="Symbol" w:cs="Symbol" w:hint="default"/>
        <w:color w:val="000000"/>
      </w:rPr>
    </w:lvl>
  </w:abstractNum>
  <w:abstractNum w:abstractNumId="17" w15:restartNumberingAfterBreak="0">
    <w:nsid w:val="508B3640"/>
    <w:multiLevelType w:val="hybridMultilevel"/>
    <w:tmpl w:val="F93654F2"/>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DBF79"/>
    <w:multiLevelType w:val="singleLevel"/>
    <w:tmpl w:val="2C3A5685"/>
    <w:lvl w:ilvl="0">
      <w:numFmt w:val="bullet"/>
      <w:lvlText w:val="·"/>
      <w:lvlJc w:val="left"/>
      <w:pPr>
        <w:tabs>
          <w:tab w:val="num" w:pos="1368"/>
        </w:tabs>
        <w:ind w:left="1368" w:hanging="360"/>
      </w:pPr>
      <w:rPr>
        <w:rFonts w:ascii="Symbol" w:hAnsi="Symbol" w:cs="Symbol" w:hint="default"/>
        <w:color w:val="000000"/>
      </w:rPr>
    </w:lvl>
  </w:abstractNum>
  <w:abstractNum w:abstractNumId="19" w15:restartNumberingAfterBreak="0">
    <w:nsid w:val="62B9EEF6"/>
    <w:multiLevelType w:val="singleLevel"/>
    <w:tmpl w:val="319AFEF9"/>
    <w:lvl w:ilvl="0">
      <w:numFmt w:val="bullet"/>
      <w:lvlText w:val="·"/>
      <w:lvlJc w:val="left"/>
      <w:pPr>
        <w:tabs>
          <w:tab w:val="num" w:pos="1368"/>
        </w:tabs>
        <w:ind w:left="1368" w:hanging="360"/>
      </w:pPr>
      <w:rPr>
        <w:rFonts w:ascii="Symbol" w:hAnsi="Symbol" w:cs="Symbol" w:hint="default"/>
        <w:color w:val="000000"/>
      </w:rPr>
    </w:lvl>
  </w:abstractNum>
  <w:abstractNum w:abstractNumId="20" w15:restartNumberingAfterBreak="0">
    <w:nsid w:val="6DFB7C32"/>
    <w:multiLevelType w:val="hybridMultilevel"/>
    <w:tmpl w:val="27E49FD2"/>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37A9C3"/>
    <w:multiLevelType w:val="singleLevel"/>
    <w:tmpl w:val="5309DB6E"/>
    <w:lvl w:ilvl="0">
      <w:numFmt w:val="bullet"/>
      <w:lvlText w:val="·"/>
      <w:lvlJc w:val="left"/>
      <w:pPr>
        <w:tabs>
          <w:tab w:val="num" w:pos="1368"/>
        </w:tabs>
        <w:ind w:left="1368" w:hanging="360"/>
      </w:pPr>
      <w:rPr>
        <w:rFonts w:ascii="Symbol" w:hAnsi="Symbol" w:cs="Symbol" w:hint="default"/>
        <w:color w:val="000000"/>
      </w:rPr>
    </w:lvl>
  </w:abstractNum>
  <w:abstractNum w:abstractNumId="22" w15:restartNumberingAfterBreak="0">
    <w:nsid w:val="785657AE"/>
    <w:multiLevelType w:val="hybridMultilevel"/>
    <w:tmpl w:val="F97215D8"/>
    <w:lvl w:ilvl="0" w:tplc="F33AA640">
      <w:numFmt w:val="bullet"/>
      <w:lvlText w:val="•"/>
      <w:lvlJc w:val="left"/>
      <w:pPr>
        <w:ind w:left="1080" w:hanging="72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8"/>
  </w:num>
  <w:num w:numId="5">
    <w:abstractNumId w:val="3"/>
  </w:num>
  <w:num w:numId="6">
    <w:abstractNumId w:val="19"/>
  </w:num>
  <w:num w:numId="7">
    <w:abstractNumId w:val="21"/>
  </w:num>
  <w:num w:numId="8">
    <w:abstractNumId w:val="5"/>
  </w:num>
  <w:num w:numId="9">
    <w:abstractNumId w:val="7"/>
  </w:num>
  <w:num w:numId="10">
    <w:abstractNumId w:val="9"/>
  </w:num>
  <w:num w:numId="11">
    <w:abstractNumId w:val="8"/>
  </w:num>
  <w:num w:numId="12">
    <w:abstractNumId w:val="6"/>
  </w:num>
  <w:num w:numId="13">
    <w:abstractNumId w:val="12"/>
  </w:num>
  <w:num w:numId="14">
    <w:abstractNumId w:val="0"/>
  </w:num>
  <w:num w:numId="15">
    <w:abstractNumId w:val="14"/>
  </w:num>
  <w:num w:numId="16">
    <w:abstractNumId w:val="1"/>
  </w:num>
  <w:num w:numId="17">
    <w:abstractNumId w:val="11"/>
  </w:num>
  <w:num w:numId="18">
    <w:abstractNumId w:val="17"/>
  </w:num>
  <w:num w:numId="19">
    <w:abstractNumId w:val="2"/>
  </w:num>
  <w:num w:numId="20">
    <w:abstractNumId w:val="4"/>
  </w:num>
  <w:num w:numId="21">
    <w:abstractNumId w:val="20"/>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2B"/>
    <w:rsid w:val="0001100A"/>
    <w:rsid w:val="00051028"/>
    <w:rsid w:val="00066D57"/>
    <w:rsid w:val="000E4172"/>
    <w:rsid w:val="00135E7D"/>
    <w:rsid w:val="00157125"/>
    <w:rsid w:val="001D75B7"/>
    <w:rsid w:val="0021052B"/>
    <w:rsid w:val="0025790D"/>
    <w:rsid w:val="002B65C3"/>
    <w:rsid w:val="002F4076"/>
    <w:rsid w:val="00355DCE"/>
    <w:rsid w:val="00362044"/>
    <w:rsid w:val="00467265"/>
    <w:rsid w:val="004A476F"/>
    <w:rsid w:val="00585D09"/>
    <w:rsid w:val="005E7A3B"/>
    <w:rsid w:val="006230D7"/>
    <w:rsid w:val="00631348"/>
    <w:rsid w:val="00667CA6"/>
    <w:rsid w:val="006E30A3"/>
    <w:rsid w:val="006F0524"/>
    <w:rsid w:val="008156FD"/>
    <w:rsid w:val="00892264"/>
    <w:rsid w:val="009252D7"/>
    <w:rsid w:val="009D2A7A"/>
    <w:rsid w:val="009E3744"/>
    <w:rsid w:val="00A05777"/>
    <w:rsid w:val="00A20661"/>
    <w:rsid w:val="00A33114"/>
    <w:rsid w:val="00A767B9"/>
    <w:rsid w:val="00B232E8"/>
    <w:rsid w:val="00BB7CCB"/>
    <w:rsid w:val="00C55243"/>
    <w:rsid w:val="00C601D0"/>
    <w:rsid w:val="00C87C74"/>
    <w:rsid w:val="00CE3F80"/>
    <w:rsid w:val="00CE49AF"/>
    <w:rsid w:val="00D54DF0"/>
    <w:rsid w:val="00D73F86"/>
    <w:rsid w:val="00D80385"/>
    <w:rsid w:val="00D96C1F"/>
    <w:rsid w:val="00DE45F1"/>
    <w:rsid w:val="00E27652"/>
    <w:rsid w:val="00E7374D"/>
    <w:rsid w:val="00E772FA"/>
    <w:rsid w:val="00E90699"/>
    <w:rsid w:val="00EC406D"/>
    <w:rsid w:val="00EC6832"/>
    <w:rsid w:val="00ED289C"/>
    <w:rsid w:val="00F31022"/>
    <w:rsid w:val="00F43593"/>
    <w:rsid w:val="00FE4242"/>
    <w:rsid w:val="00FF5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67FE54A-7015-46F7-9430-52763DD3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80385"/>
    <w:pPr>
      <w:spacing w:after="160" w:line="259" w:lineRule="auto"/>
    </w:pPr>
    <w:rPr>
      <w:rFonts w:eastAsiaTheme="minorHAnsi"/>
      <w:sz w:val="22"/>
      <w:szCs w:val="22"/>
    </w:rPr>
  </w:style>
  <w:style w:type="paragraph" w:styleId="Heading1">
    <w:name w:val="heading 1"/>
    <w:aliases w:val="MAC Heading 1"/>
    <w:basedOn w:val="Normal"/>
    <w:next w:val="Normal"/>
    <w:link w:val="Heading1Char"/>
    <w:uiPriority w:val="9"/>
    <w:qFormat/>
    <w:rsid w:val="00C87C74"/>
    <w:pPr>
      <w:keepNext/>
      <w:keepLines/>
      <w:spacing w:before="320" w:after="0" w:line="240" w:lineRule="auto"/>
      <w:outlineLvl w:val="0"/>
    </w:pPr>
    <w:rPr>
      <w:rFonts w:asciiTheme="majorHAnsi" w:eastAsiaTheme="majorEastAsia" w:hAnsiTheme="majorHAnsi" w:cstheme="majorBidi"/>
      <w:color w:val="3CA6A4" w:themeColor="accent1" w:themeShade="BF"/>
      <w:sz w:val="32"/>
      <w:szCs w:val="32"/>
    </w:rPr>
  </w:style>
  <w:style w:type="paragraph" w:styleId="Heading2">
    <w:name w:val="heading 2"/>
    <w:aliases w:val="MAC Heading 2"/>
    <w:basedOn w:val="Normal"/>
    <w:next w:val="Normal"/>
    <w:link w:val="Heading2Char"/>
    <w:autoRedefine/>
    <w:uiPriority w:val="9"/>
    <w:unhideWhenUsed/>
    <w:qFormat/>
    <w:rsid w:val="00C87C74"/>
    <w:pPr>
      <w:keepNext/>
      <w:keepLines/>
      <w:spacing w:before="80" w:after="0" w:line="240" w:lineRule="auto"/>
      <w:outlineLvl w:val="1"/>
    </w:pPr>
    <w:rPr>
      <w:rFonts w:asciiTheme="majorHAnsi" w:eastAsiaTheme="majorEastAsia" w:hAnsiTheme="majorHAnsi" w:cstheme="majorBidi"/>
      <w:color w:val="6D6E71"/>
      <w:sz w:val="28"/>
      <w:szCs w:val="28"/>
    </w:rPr>
  </w:style>
  <w:style w:type="paragraph" w:styleId="Heading3">
    <w:name w:val="heading 3"/>
    <w:aliases w:val="MAC Heading 3"/>
    <w:basedOn w:val="Normal"/>
    <w:next w:val="Normal"/>
    <w:link w:val="Heading3Char"/>
    <w:autoRedefine/>
    <w:uiPriority w:val="9"/>
    <w:unhideWhenUsed/>
    <w:qFormat/>
    <w:rsid w:val="00C87C74"/>
    <w:pPr>
      <w:keepNext/>
      <w:keepLines/>
      <w:spacing w:before="40" w:after="0" w:line="240" w:lineRule="auto"/>
      <w:outlineLvl w:val="2"/>
    </w:pPr>
    <w:rPr>
      <w:rFonts w:asciiTheme="majorHAnsi" w:eastAsiaTheme="majorEastAsia" w:hAnsiTheme="majorHAnsi" w:cstheme="majorBidi"/>
      <w:color w:val="F15D22"/>
      <w:sz w:val="24"/>
      <w:szCs w:val="24"/>
    </w:rPr>
  </w:style>
  <w:style w:type="paragraph" w:styleId="Heading4">
    <w:name w:val="heading 4"/>
    <w:aliases w:val="MAC Heading 4"/>
    <w:basedOn w:val="Normal"/>
    <w:next w:val="Normal"/>
    <w:link w:val="Heading4Char"/>
    <w:autoRedefine/>
    <w:uiPriority w:val="9"/>
    <w:unhideWhenUsed/>
    <w:qFormat/>
    <w:rsid w:val="00D54DF0"/>
    <w:pPr>
      <w:keepNext/>
      <w:keepLines/>
      <w:spacing w:line="276" w:lineRule="auto"/>
      <w:outlineLvl w:val="3"/>
    </w:pPr>
    <w:rPr>
      <w:rFonts w:asciiTheme="majorHAnsi" w:eastAsiaTheme="majorEastAsia" w:hAnsiTheme="majorHAnsi" w:cstheme="majorBidi"/>
      <w:b/>
      <w:color w:val="000000"/>
    </w:rPr>
  </w:style>
  <w:style w:type="paragraph" w:styleId="Heading5">
    <w:name w:val="heading 5"/>
    <w:basedOn w:val="Normal"/>
    <w:next w:val="Normal"/>
    <w:link w:val="Heading5Char"/>
    <w:uiPriority w:val="9"/>
    <w:semiHidden/>
    <w:unhideWhenUsed/>
    <w:qFormat/>
    <w:rsid w:val="00CE49AF"/>
    <w:pPr>
      <w:keepNext/>
      <w:keepLines/>
      <w:spacing w:before="40" w:after="0"/>
      <w:outlineLvl w:val="4"/>
    </w:pPr>
    <w:rPr>
      <w:rFonts w:asciiTheme="majorHAnsi" w:eastAsiaTheme="majorEastAsia" w:hAnsiTheme="majorHAnsi" w:cstheme="majorBidi"/>
      <w:color w:val="FFEBCA" w:themeColor="text2"/>
    </w:rPr>
  </w:style>
  <w:style w:type="paragraph" w:styleId="Heading6">
    <w:name w:val="heading 6"/>
    <w:basedOn w:val="Normal"/>
    <w:next w:val="Normal"/>
    <w:link w:val="Heading6Char"/>
    <w:uiPriority w:val="9"/>
    <w:semiHidden/>
    <w:unhideWhenUsed/>
    <w:qFormat/>
    <w:rsid w:val="00CE49AF"/>
    <w:pPr>
      <w:keepNext/>
      <w:keepLines/>
      <w:spacing w:before="40" w:after="0"/>
      <w:outlineLvl w:val="5"/>
    </w:pPr>
    <w:rPr>
      <w:rFonts w:asciiTheme="majorHAnsi" w:eastAsiaTheme="majorEastAsia" w:hAnsiTheme="majorHAnsi" w:cstheme="majorBidi"/>
      <w:i/>
      <w:iCs/>
      <w:color w:val="FFEBCA" w:themeColor="text2"/>
      <w:sz w:val="21"/>
      <w:szCs w:val="21"/>
    </w:rPr>
  </w:style>
  <w:style w:type="paragraph" w:styleId="Heading7">
    <w:name w:val="heading 7"/>
    <w:basedOn w:val="Normal"/>
    <w:next w:val="Normal"/>
    <w:link w:val="Heading7Char"/>
    <w:uiPriority w:val="9"/>
    <w:semiHidden/>
    <w:unhideWhenUsed/>
    <w:qFormat/>
    <w:rsid w:val="00CE49AF"/>
    <w:pPr>
      <w:keepNext/>
      <w:keepLines/>
      <w:spacing w:before="40" w:after="0"/>
      <w:outlineLvl w:val="6"/>
    </w:pPr>
    <w:rPr>
      <w:rFonts w:asciiTheme="majorHAnsi" w:eastAsiaTheme="majorEastAsia" w:hAnsiTheme="majorHAnsi" w:cstheme="majorBidi"/>
      <w:i/>
      <w:iCs/>
      <w:color w:val="286F6D" w:themeColor="accent1" w:themeShade="80"/>
      <w:sz w:val="21"/>
      <w:szCs w:val="21"/>
    </w:rPr>
  </w:style>
  <w:style w:type="paragraph" w:styleId="Heading8">
    <w:name w:val="heading 8"/>
    <w:basedOn w:val="Normal"/>
    <w:next w:val="Normal"/>
    <w:link w:val="Heading8Char"/>
    <w:uiPriority w:val="9"/>
    <w:semiHidden/>
    <w:unhideWhenUsed/>
    <w:qFormat/>
    <w:rsid w:val="00CE49AF"/>
    <w:pPr>
      <w:keepNext/>
      <w:keepLines/>
      <w:spacing w:before="40" w:after="0"/>
      <w:outlineLvl w:val="7"/>
    </w:pPr>
    <w:rPr>
      <w:rFonts w:asciiTheme="majorHAnsi" w:eastAsiaTheme="majorEastAsia" w:hAnsiTheme="majorHAnsi" w:cstheme="majorBidi"/>
      <w:b/>
      <w:bCs/>
      <w:color w:val="FFEBCA" w:themeColor="text2"/>
    </w:rPr>
  </w:style>
  <w:style w:type="paragraph" w:styleId="Heading9">
    <w:name w:val="heading 9"/>
    <w:basedOn w:val="Normal"/>
    <w:next w:val="Normal"/>
    <w:link w:val="Heading9Char"/>
    <w:uiPriority w:val="9"/>
    <w:semiHidden/>
    <w:unhideWhenUsed/>
    <w:qFormat/>
    <w:rsid w:val="00CE49AF"/>
    <w:pPr>
      <w:keepNext/>
      <w:keepLines/>
      <w:spacing w:before="40" w:after="0"/>
      <w:outlineLvl w:val="8"/>
    </w:pPr>
    <w:rPr>
      <w:rFonts w:asciiTheme="majorHAnsi" w:eastAsiaTheme="majorEastAsia" w:hAnsiTheme="majorHAnsi" w:cstheme="majorBidi"/>
      <w:b/>
      <w:bCs/>
      <w:i/>
      <w:iCs/>
      <w:color w:val="FFEBCA" w:themeColor="text2"/>
    </w:rPr>
  </w:style>
  <w:style w:type="character" w:default="1" w:styleId="DefaultParagraphFont">
    <w:name w:val="Default Paragraph Font"/>
    <w:uiPriority w:val="1"/>
    <w:semiHidden/>
    <w:unhideWhenUsed/>
    <w:rsid w:val="00D803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0385"/>
  </w:style>
  <w:style w:type="paragraph" w:styleId="Title">
    <w:name w:val="Title"/>
    <w:basedOn w:val="Normal"/>
    <w:next w:val="Normal"/>
    <w:link w:val="TitleChar"/>
    <w:uiPriority w:val="10"/>
    <w:qFormat/>
    <w:rsid w:val="00CE49AF"/>
    <w:pPr>
      <w:spacing w:after="0" w:line="240" w:lineRule="auto"/>
      <w:contextualSpacing/>
    </w:pPr>
    <w:rPr>
      <w:rFonts w:asciiTheme="majorHAnsi" w:eastAsiaTheme="majorEastAsia" w:hAnsiTheme="majorHAnsi" w:cstheme="majorBidi"/>
      <w:color w:val="68C8C6" w:themeColor="accent1"/>
      <w:spacing w:val="-10"/>
      <w:sz w:val="56"/>
      <w:szCs w:val="56"/>
    </w:rPr>
  </w:style>
  <w:style w:type="character" w:customStyle="1" w:styleId="TitleChar">
    <w:name w:val="Title Char"/>
    <w:basedOn w:val="DefaultParagraphFont"/>
    <w:link w:val="Title"/>
    <w:uiPriority w:val="10"/>
    <w:rsid w:val="00CE49AF"/>
    <w:rPr>
      <w:rFonts w:asciiTheme="majorHAnsi" w:eastAsiaTheme="majorEastAsia" w:hAnsiTheme="majorHAnsi" w:cstheme="majorBidi"/>
      <w:color w:val="68C8C6" w:themeColor="accent1"/>
      <w:spacing w:val="-10"/>
      <w:sz w:val="56"/>
      <w:szCs w:val="56"/>
    </w:rPr>
  </w:style>
  <w:style w:type="paragraph" w:styleId="Subtitle">
    <w:name w:val="Subtitle"/>
    <w:basedOn w:val="Normal"/>
    <w:next w:val="Normal"/>
    <w:link w:val="SubtitleChar"/>
    <w:uiPriority w:val="11"/>
    <w:qFormat/>
    <w:rsid w:val="00CE49A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49AF"/>
    <w:rPr>
      <w:rFonts w:asciiTheme="majorHAnsi" w:eastAsiaTheme="majorEastAsia" w:hAnsiTheme="majorHAnsi" w:cstheme="majorBidi"/>
      <w:sz w:val="24"/>
      <w:szCs w:val="24"/>
    </w:rPr>
  </w:style>
  <w:style w:type="character" w:customStyle="1" w:styleId="Heading1Char">
    <w:name w:val="Heading 1 Char"/>
    <w:aliases w:val="MAC Heading 1 Char"/>
    <w:basedOn w:val="DefaultParagraphFont"/>
    <w:link w:val="Heading1"/>
    <w:uiPriority w:val="9"/>
    <w:rsid w:val="00C87C74"/>
    <w:rPr>
      <w:rFonts w:asciiTheme="majorHAnsi" w:eastAsiaTheme="majorEastAsia" w:hAnsiTheme="majorHAnsi" w:cstheme="majorBidi"/>
      <w:color w:val="3CA6A4" w:themeColor="accent1" w:themeShade="BF"/>
      <w:sz w:val="32"/>
      <w:szCs w:val="32"/>
    </w:rPr>
  </w:style>
  <w:style w:type="character" w:customStyle="1" w:styleId="Heading2Char">
    <w:name w:val="Heading 2 Char"/>
    <w:aliases w:val="MAC Heading 2 Char"/>
    <w:basedOn w:val="DefaultParagraphFont"/>
    <w:link w:val="Heading2"/>
    <w:uiPriority w:val="9"/>
    <w:rsid w:val="00C87C74"/>
    <w:rPr>
      <w:rFonts w:asciiTheme="majorHAnsi" w:eastAsiaTheme="majorEastAsia" w:hAnsiTheme="majorHAnsi" w:cstheme="majorBidi"/>
      <w:color w:val="6D6E71"/>
      <w:sz w:val="28"/>
      <w:szCs w:val="28"/>
    </w:rPr>
  </w:style>
  <w:style w:type="character" w:customStyle="1" w:styleId="Heading3Char">
    <w:name w:val="Heading 3 Char"/>
    <w:aliases w:val="MAC Heading 3 Char"/>
    <w:basedOn w:val="DefaultParagraphFont"/>
    <w:link w:val="Heading3"/>
    <w:uiPriority w:val="9"/>
    <w:rsid w:val="00C87C74"/>
    <w:rPr>
      <w:rFonts w:asciiTheme="majorHAnsi" w:eastAsiaTheme="majorEastAsia" w:hAnsiTheme="majorHAnsi" w:cstheme="majorBidi"/>
      <w:color w:val="F15D22"/>
      <w:sz w:val="24"/>
      <w:szCs w:val="24"/>
    </w:rPr>
  </w:style>
  <w:style w:type="character" w:customStyle="1" w:styleId="Heading4Char">
    <w:name w:val="Heading 4 Char"/>
    <w:aliases w:val="MAC Heading 4 Char"/>
    <w:basedOn w:val="DefaultParagraphFont"/>
    <w:link w:val="Heading4"/>
    <w:uiPriority w:val="9"/>
    <w:rsid w:val="00D54DF0"/>
    <w:rPr>
      <w:rFonts w:asciiTheme="majorHAnsi" w:eastAsiaTheme="majorEastAsia" w:hAnsiTheme="majorHAnsi" w:cstheme="majorBidi"/>
      <w:b/>
      <w:color w:val="000000"/>
      <w:sz w:val="22"/>
      <w:szCs w:val="22"/>
    </w:rPr>
  </w:style>
  <w:style w:type="paragraph" w:styleId="Quote">
    <w:name w:val="Quote"/>
    <w:basedOn w:val="Normal"/>
    <w:next w:val="Normal"/>
    <w:link w:val="QuoteChar"/>
    <w:uiPriority w:val="29"/>
    <w:qFormat/>
    <w:rsid w:val="00CE49AF"/>
    <w:pPr>
      <w:spacing w:before="160"/>
      <w:ind w:left="720" w:right="720"/>
    </w:pPr>
    <w:rPr>
      <w:i/>
      <w:iCs/>
      <w:color w:val="919195" w:themeColor="text1" w:themeTint="BF"/>
    </w:rPr>
  </w:style>
  <w:style w:type="character" w:customStyle="1" w:styleId="QuoteChar">
    <w:name w:val="Quote Char"/>
    <w:basedOn w:val="DefaultParagraphFont"/>
    <w:link w:val="Quote"/>
    <w:uiPriority w:val="29"/>
    <w:rsid w:val="00CE49AF"/>
    <w:rPr>
      <w:i/>
      <w:iCs/>
      <w:color w:val="919195" w:themeColor="text1" w:themeTint="BF"/>
    </w:rPr>
  </w:style>
  <w:style w:type="paragraph" w:styleId="ListParagraph">
    <w:name w:val="List Paragraph"/>
    <w:basedOn w:val="Normal"/>
    <w:uiPriority w:val="34"/>
    <w:qFormat/>
    <w:rsid w:val="00CE49AF"/>
    <w:pPr>
      <w:ind w:left="720"/>
      <w:contextualSpacing/>
    </w:pPr>
  </w:style>
  <w:style w:type="character" w:customStyle="1" w:styleId="Heading5Char">
    <w:name w:val="Heading 5 Char"/>
    <w:basedOn w:val="DefaultParagraphFont"/>
    <w:link w:val="Heading5"/>
    <w:uiPriority w:val="9"/>
    <w:semiHidden/>
    <w:rsid w:val="00CE49AF"/>
    <w:rPr>
      <w:rFonts w:asciiTheme="majorHAnsi" w:eastAsiaTheme="majorEastAsia" w:hAnsiTheme="majorHAnsi" w:cstheme="majorBidi"/>
      <w:color w:val="FFEBCA" w:themeColor="text2"/>
      <w:sz w:val="22"/>
      <w:szCs w:val="22"/>
    </w:rPr>
  </w:style>
  <w:style w:type="character" w:customStyle="1" w:styleId="Heading6Char">
    <w:name w:val="Heading 6 Char"/>
    <w:basedOn w:val="DefaultParagraphFont"/>
    <w:link w:val="Heading6"/>
    <w:uiPriority w:val="9"/>
    <w:semiHidden/>
    <w:rsid w:val="00CE49AF"/>
    <w:rPr>
      <w:rFonts w:asciiTheme="majorHAnsi" w:eastAsiaTheme="majorEastAsia" w:hAnsiTheme="majorHAnsi" w:cstheme="majorBidi"/>
      <w:i/>
      <w:iCs/>
      <w:color w:val="FFEBCA" w:themeColor="text2"/>
      <w:sz w:val="21"/>
      <w:szCs w:val="21"/>
    </w:rPr>
  </w:style>
  <w:style w:type="character" w:customStyle="1" w:styleId="Heading7Char">
    <w:name w:val="Heading 7 Char"/>
    <w:basedOn w:val="DefaultParagraphFont"/>
    <w:link w:val="Heading7"/>
    <w:uiPriority w:val="9"/>
    <w:semiHidden/>
    <w:rsid w:val="00CE49AF"/>
    <w:rPr>
      <w:rFonts w:asciiTheme="majorHAnsi" w:eastAsiaTheme="majorEastAsia" w:hAnsiTheme="majorHAnsi" w:cstheme="majorBidi"/>
      <w:i/>
      <w:iCs/>
      <w:color w:val="286F6D" w:themeColor="accent1" w:themeShade="80"/>
      <w:sz w:val="21"/>
      <w:szCs w:val="21"/>
    </w:rPr>
  </w:style>
  <w:style w:type="character" w:customStyle="1" w:styleId="Heading8Char">
    <w:name w:val="Heading 8 Char"/>
    <w:basedOn w:val="DefaultParagraphFont"/>
    <w:link w:val="Heading8"/>
    <w:uiPriority w:val="9"/>
    <w:semiHidden/>
    <w:rsid w:val="00CE49AF"/>
    <w:rPr>
      <w:rFonts w:asciiTheme="majorHAnsi" w:eastAsiaTheme="majorEastAsia" w:hAnsiTheme="majorHAnsi" w:cstheme="majorBidi"/>
      <w:b/>
      <w:bCs/>
      <w:color w:val="FFEBCA" w:themeColor="text2"/>
    </w:rPr>
  </w:style>
  <w:style w:type="character" w:customStyle="1" w:styleId="Heading9Char">
    <w:name w:val="Heading 9 Char"/>
    <w:basedOn w:val="DefaultParagraphFont"/>
    <w:link w:val="Heading9"/>
    <w:uiPriority w:val="9"/>
    <w:semiHidden/>
    <w:rsid w:val="00CE49AF"/>
    <w:rPr>
      <w:rFonts w:asciiTheme="majorHAnsi" w:eastAsiaTheme="majorEastAsia" w:hAnsiTheme="majorHAnsi" w:cstheme="majorBidi"/>
      <w:b/>
      <w:bCs/>
      <w:i/>
      <w:iCs/>
      <w:color w:val="FFEBCA" w:themeColor="text2"/>
    </w:rPr>
  </w:style>
  <w:style w:type="paragraph" w:styleId="Caption">
    <w:name w:val="caption"/>
    <w:basedOn w:val="Normal"/>
    <w:next w:val="Normal"/>
    <w:uiPriority w:val="35"/>
    <w:semiHidden/>
    <w:unhideWhenUsed/>
    <w:qFormat/>
    <w:rsid w:val="00CE49AF"/>
    <w:pPr>
      <w:spacing w:line="240" w:lineRule="auto"/>
    </w:pPr>
    <w:rPr>
      <w:b/>
      <w:bCs/>
      <w:smallCaps/>
      <w:color w:val="9FA0A2" w:themeColor="text1" w:themeTint="A6"/>
      <w:spacing w:val="6"/>
    </w:rPr>
  </w:style>
  <w:style w:type="character" w:styleId="Strong">
    <w:name w:val="Strong"/>
    <w:basedOn w:val="DefaultParagraphFont"/>
    <w:uiPriority w:val="22"/>
    <w:qFormat/>
    <w:rsid w:val="00CE49AF"/>
    <w:rPr>
      <w:b/>
      <w:bCs/>
    </w:rPr>
  </w:style>
  <w:style w:type="character" w:styleId="Emphasis">
    <w:name w:val="Emphasis"/>
    <w:basedOn w:val="DefaultParagraphFont"/>
    <w:uiPriority w:val="20"/>
    <w:qFormat/>
    <w:rsid w:val="00CE49AF"/>
    <w:rPr>
      <w:i/>
      <w:iCs/>
    </w:rPr>
  </w:style>
  <w:style w:type="paragraph" w:styleId="NoSpacing">
    <w:name w:val="No Spacing"/>
    <w:uiPriority w:val="1"/>
    <w:qFormat/>
    <w:rsid w:val="00CE49AF"/>
    <w:pPr>
      <w:spacing w:after="0" w:line="240" w:lineRule="auto"/>
    </w:pPr>
  </w:style>
  <w:style w:type="paragraph" w:styleId="IntenseQuote">
    <w:name w:val="Intense Quote"/>
    <w:basedOn w:val="Normal"/>
    <w:next w:val="Normal"/>
    <w:link w:val="IntenseQuoteChar"/>
    <w:uiPriority w:val="30"/>
    <w:qFormat/>
    <w:rsid w:val="00CE49AF"/>
    <w:pPr>
      <w:pBdr>
        <w:left w:val="single" w:sz="18" w:space="12" w:color="68C8C6" w:themeColor="accent1"/>
      </w:pBdr>
      <w:spacing w:before="100" w:beforeAutospacing="1" w:line="300" w:lineRule="auto"/>
      <w:ind w:left="1224" w:right="1224"/>
    </w:pPr>
    <w:rPr>
      <w:rFonts w:asciiTheme="majorHAnsi" w:eastAsiaTheme="majorEastAsia" w:hAnsiTheme="majorHAnsi" w:cstheme="majorBidi"/>
      <w:color w:val="68C8C6" w:themeColor="accent1"/>
      <w:sz w:val="28"/>
      <w:szCs w:val="28"/>
    </w:rPr>
  </w:style>
  <w:style w:type="character" w:customStyle="1" w:styleId="IntenseQuoteChar">
    <w:name w:val="Intense Quote Char"/>
    <w:basedOn w:val="DefaultParagraphFont"/>
    <w:link w:val="IntenseQuote"/>
    <w:uiPriority w:val="30"/>
    <w:rsid w:val="00CE49AF"/>
    <w:rPr>
      <w:rFonts w:asciiTheme="majorHAnsi" w:eastAsiaTheme="majorEastAsia" w:hAnsiTheme="majorHAnsi" w:cstheme="majorBidi"/>
      <w:color w:val="68C8C6" w:themeColor="accent1"/>
      <w:sz w:val="28"/>
      <w:szCs w:val="28"/>
    </w:rPr>
  </w:style>
  <w:style w:type="character" w:styleId="SubtleEmphasis">
    <w:name w:val="Subtle Emphasis"/>
    <w:basedOn w:val="DefaultParagraphFont"/>
    <w:uiPriority w:val="19"/>
    <w:qFormat/>
    <w:rsid w:val="00CE49AF"/>
    <w:rPr>
      <w:i/>
      <w:iCs/>
      <w:color w:val="919195" w:themeColor="text1" w:themeTint="BF"/>
    </w:rPr>
  </w:style>
  <w:style w:type="character" w:styleId="IntenseEmphasis">
    <w:name w:val="Intense Emphasis"/>
    <w:basedOn w:val="DefaultParagraphFont"/>
    <w:uiPriority w:val="21"/>
    <w:qFormat/>
    <w:rsid w:val="00CE49AF"/>
    <w:rPr>
      <w:b/>
      <w:bCs/>
      <w:i/>
      <w:iCs/>
    </w:rPr>
  </w:style>
  <w:style w:type="character" w:styleId="SubtleReference">
    <w:name w:val="Subtle Reference"/>
    <w:basedOn w:val="DefaultParagraphFont"/>
    <w:uiPriority w:val="31"/>
    <w:qFormat/>
    <w:rsid w:val="00CE49AF"/>
    <w:rPr>
      <w:smallCaps/>
      <w:color w:val="919195" w:themeColor="text1" w:themeTint="BF"/>
      <w:u w:val="single" w:color="B5B5B8" w:themeColor="text1" w:themeTint="80"/>
    </w:rPr>
  </w:style>
  <w:style w:type="character" w:styleId="IntenseReference">
    <w:name w:val="Intense Reference"/>
    <w:basedOn w:val="DefaultParagraphFont"/>
    <w:uiPriority w:val="32"/>
    <w:qFormat/>
    <w:rsid w:val="00CE49AF"/>
    <w:rPr>
      <w:b/>
      <w:bCs/>
      <w:smallCaps/>
      <w:spacing w:val="5"/>
      <w:u w:val="single"/>
    </w:rPr>
  </w:style>
  <w:style w:type="character" w:styleId="BookTitle">
    <w:name w:val="Book Title"/>
    <w:basedOn w:val="DefaultParagraphFont"/>
    <w:uiPriority w:val="33"/>
    <w:qFormat/>
    <w:rsid w:val="00CE49AF"/>
    <w:rPr>
      <w:b/>
      <w:bCs/>
      <w:smallCaps/>
    </w:rPr>
  </w:style>
  <w:style w:type="paragraph" w:styleId="TOCHeading">
    <w:name w:val="TOC Heading"/>
    <w:basedOn w:val="Heading1"/>
    <w:next w:val="Normal"/>
    <w:uiPriority w:val="39"/>
    <w:semiHidden/>
    <w:unhideWhenUsed/>
    <w:qFormat/>
    <w:rsid w:val="00CE49AF"/>
    <w:pPr>
      <w:outlineLvl w:val="9"/>
    </w:pPr>
  </w:style>
  <w:style w:type="paragraph" w:styleId="Header">
    <w:name w:val="header"/>
    <w:basedOn w:val="Normal"/>
    <w:link w:val="HeaderChar"/>
    <w:uiPriority w:val="99"/>
    <w:unhideWhenUsed/>
    <w:rsid w:val="00CE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AF"/>
  </w:style>
  <w:style w:type="paragraph" w:styleId="Footer">
    <w:name w:val="footer"/>
    <w:basedOn w:val="Normal"/>
    <w:link w:val="FooterChar"/>
    <w:uiPriority w:val="99"/>
    <w:unhideWhenUsed/>
    <w:rsid w:val="00CE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AF"/>
  </w:style>
  <w:style w:type="paragraph" w:customStyle="1" w:styleId="MacHeading1">
    <w:name w:val="Mac Heading 1"/>
    <w:basedOn w:val="Normal"/>
    <w:qFormat/>
    <w:rsid w:val="00CE49AF"/>
    <w:pPr>
      <w:spacing w:before="360" w:after="240" w:line="360" w:lineRule="auto"/>
      <w:ind w:left="720"/>
      <w:jc w:val="center"/>
    </w:pPr>
    <w:rPr>
      <w:rFonts w:ascii="Times New Roman" w:eastAsia="Times New Roman" w:hAnsi="Times New Roman" w:cs="Times New Roman"/>
      <w:b/>
      <w:sz w:val="36"/>
      <w:szCs w:val="24"/>
      <w:lang w:eastAsia="en-CA"/>
    </w:rPr>
  </w:style>
  <w:style w:type="paragraph" w:customStyle="1" w:styleId="Style30">
    <w:name w:val="Style 30"/>
    <w:basedOn w:val="Normal"/>
    <w:uiPriority w:val="99"/>
    <w:rsid w:val="00E27652"/>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5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CE"/>
    <w:rPr>
      <w:rFonts w:ascii="Segoe UI" w:eastAsiaTheme="minorHAnsi" w:hAnsi="Segoe UI" w:cs="Segoe UI"/>
      <w:sz w:val="18"/>
      <w:szCs w:val="18"/>
    </w:rPr>
  </w:style>
  <w:style w:type="character" w:styleId="Hyperlink">
    <w:name w:val="Hyperlink"/>
    <w:basedOn w:val="DefaultParagraphFont"/>
    <w:uiPriority w:val="99"/>
    <w:unhideWhenUsed/>
    <w:rsid w:val="00A33114"/>
    <w:rPr>
      <w:color w:val="3AA09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ngbottom@artscouncil.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nitoba Arts Council Official Theme Colors">
      <a:dk1>
        <a:srgbClr val="6D6E71"/>
      </a:dk1>
      <a:lt1>
        <a:srgbClr val="FFC000"/>
      </a:lt1>
      <a:dk2>
        <a:srgbClr val="FFEBCA"/>
      </a:dk2>
      <a:lt2>
        <a:srgbClr val="68C8C6"/>
      </a:lt2>
      <a:accent1>
        <a:srgbClr val="68C8C6"/>
      </a:accent1>
      <a:accent2>
        <a:srgbClr val="F15D22"/>
      </a:accent2>
      <a:accent3>
        <a:srgbClr val="B8B308"/>
      </a:accent3>
      <a:accent4>
        <a:srgbClr val="FCB515"/>
      </a:accent4>
      <a:accent5>
        <a:srgbClr val="3AA09E"/>
      </a:accent5>
      <a:accent6>
        <a:srgbClr val="7D7A05"/>
      </a:accent6>
      <a:hlink>
        <a:srgbClr val="3AA09E"/>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A833-2EBD-49B5-A3B8-8414AAB5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Brown</dc:creator>
  <cp:keywords/>
  <dc:description/>
  <cp:lastModifiedBy>Elyse Saurette</cp:lastModifiedBy>
  <cp:revision>5</cp:revision>
  <cp:lastPrinted>2017-10-31T19:49:00Z</cp:lastPrinted>
  <dcterms:created xsi:type="dcterms:W3CDTF">2017-10-10T19:58:00Z</dcterms:created>
  <dcterms:modified xsi:type="dcterms:W3CDTF">2017-10-31T20:15:00Z</dcterms:modified>
</cp:coreProperties>
</file>